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15" w:rsidRPr="00734E77" w:rsidRDefault="00A10615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Баева Людмила Владимировна </w:t>
      </w:r>
      <w:r w:rsidR="00FA0CDE"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–</w:t>
      </w: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1969 г.</w:t>
      </w:r>
      <w:r w:rsidR="00FA0CDE"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р., доктор философских наук, профессор, декан факультета социальных коммуникаций Астраханского государственного университета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10615" w:rsidRPr="00734E77" w:rsidRDefault="00A10615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14FEA" w:rsidRPr="00734E77" w:rsidRDefault="00A10615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Образование</w:t>
      </w:r>
      <w:r w:rsidR="00C14FEA"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и профессиональная деятельность</w:t>
      </w:r>
    </w:p>
    <w:p w:rsidR="00A10615" w:rsidRPr="00734E77" w:rsidRDefault="00A10615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Окончила Астраханский государственный педагогический институт по специальности «История и право» в 1991 г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оду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. </w:t>
      </w:r>
      <w:r w:rsidR="005B4384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Окончила Университет Кларка (Массачусетс, США) по направлению магистратуры «Управление человеческими ресурсами» в 2016 году. С 1991 года 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принята на кафедру философии, где работала в должностях стажёра преподавателя, ассистента, старшего преподавателя, доцента, с 2006 </w:t>
      </w:r>
      <w:r w:rsidR="005B4384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по 2015 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год – 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заведующей кафедрой философии, с 2006 года – декан факультета социальных коммуникаций</w:t>
      </w:r>
      <w:r w:rsidR="005B4384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Астраханского государственного университета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3F5B73" w:rsidRPr="00734E77" w:rsidRDefault="00A10615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Уч</w:t>
      </w:r>
      <w:r w:rsidR="00FA0CDE"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ё</w:t>
      </w: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ные степени и звания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10615" w:rsidRPr="00734E77" w:rsidRDefault="003F5B73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r w:rsidR="00A10615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а</w:t>
      </w:r>
      <w:r w:rsidR="005B4384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щитила кандидатскую диссертацию </w:t>
      </w:r>
      <w:r w:rsidR="00015446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«Цивилизация и е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ё</w:t>
      </w:r>
      <w:r w:rsidR="00015446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духовные основания» (1998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015446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) и докторскую </w:t>
      </w:r>
      <w:r w:rsidR="000D74A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диссертацию </w:t>
      </w:r>
      <w:r w:rsidR="00015446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«Экзистенциальная природа ценностей (2004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0D74A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="005B4384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F5B73" w:rsidRPr="00734E77" w:rsidRDefault="00A10615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Научные достижения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A10615" w:rsidRPr="00734E77" w:rsidRDefault="00A10615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Автор более 200 научных публикаций, в том числе 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шести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персональных монографий, </w:t>
      </w:r>
      <w:r w:rsidR="00C14FEA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статей на английском, сербском, хорватском языках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.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Участник 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в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семирных философских конгрессов в Стамбуле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,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Сеуле, Афинах, </w:t>
      </w:r>
      <w:r w:rsidR="00C14FEA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пяти 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р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оссийских философских конгрессов. 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Ведущий секции «Философская антропология» на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сероссийских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илософских конгрессах в Нижнем Новгороде и Уфе.</w:t>
      </w:r>
    </w:p>
    <w:p w:rsidR="00E25703" w:rsidRPr="00734E77" w:rsidRDefault="001F6DDF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Специалист в области гуманитарных проблем информационного общества и философии ценностей. Разработала концепцию экзистенциальной аксиологии, на основе которой проводятся исследования ценностей как в России, так и за рубежом. </w:t>
      </w:r>
      <w:r w:rsidR="00A51E73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Предложено обоснование экзистенциальной природы ценностей как ответов личности на вызовы смерти, поиска смысла, противостояния абсурду, имеющих субъект-объектную интенцию и преобразующий потенциал.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последние годы разрабатывает концепцию электронной культуры, получившую широкое признание в научной среде. </w:t>
      </w:r>
      <w:r w:rsidR="00A51E73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Предложена концепция философии электронной культуры, в рамках которой даны характеристики и дефиниции </w:t>
      </w:r>
      <w:r w:rsidR="00A51E73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E</w:t>
      </w:r>
      <w:r w:rsidR="00A51E73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A51E73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Culture</w:t>
      </w:r>
      <w:r w:rsidR="00A51E73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информационной этики, виртуальной коммуникации,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="00A51E73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нтернет-игровой зависимости</w:t>
      </w:r>
      <w:r w:rsidR="00E25703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др. Дана комплексная прогнозная характеристика и</w:t>
      </w:r>
      <w:r w:rsidR="00E25703" w:rsidRPr="00734E77">
        <w:rPr>
          <w:rFonts w:ascii="Times New Roman" w:hAnsi="Times New Roman" w:cs="Times New Roman"/>
          <w:sz w:val="28"/>
          <w:szCs w:val="28"/>
        </w:rPr>
        <w:t xml:space="preserve">сследовательских </w:t>
      </w:r>
      <w:proofErr w:type="spellStart"/>
      <w:r w:rsidR="00E25703" w:rsidRPr="00734E77">
        <w:rPr>
          <w:rFonts w:ascii="Times New Roman" w:hAnsi="Times New Roman" w:cs="Times New Roman"/>
          <w:sz w:val="28"/>
          <w:szCs w:val="28"/>
        </w:rPr>
        <w:t>мегатрендов</w:t>
      </w:r>
      <w:proofErr w:type="spellEnd"/>
      <w:r w:rsidR="00E25703" w:rsidRPr="00734E77">
        <w:rPr>
          <w:rFonts w:ascii="Times New Roman" w:hAnsi="Times New Roman" w:cs="Times New Roman"/>
          <w:sz w:val="28"/>
          <w:szCs w:val="28"/>
        </w:rPr>
        <w:t xml:space="preserve"> в условиях информационного общества.</w:t>
      </w:r>
    </w:p>
    <w:p w:rsidR="001F6DDF" w:rsidRPr="00734E77" w:rsidRDefault="001F6DDF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Публикации результатов исследования в этой сфере в центральных изданиях России</w:t>
      </w:r>
      <w:r w:rsidR="00AD6ABF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в том числе в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журнал</w:t>
      </w:r>
      <w:r w:rsidR="00AD6ABF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ах «Вопросы философии»,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«Философские науки»</w:t>
      </w:r>
      <w:r w:rsidR="00AD6ABF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способствовали осуществлению переводов статей по этой проблематике на английский и сербский языки. По предложению издательства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4E77">
        <w:rPr>
          <w:rFonts w:ascii="Times New Roman" w:hAnsi="Times New Roman" w:cs="Times New Roman"/>
          <w:sz w:val="28"/>
          <w:szCs w:val="28"/>
        </w:rPr>
        <w:t>-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734E77">
        <w:rPr>
          <w:rFonts w:ascii="Times New Roman" w:hAnsi="Times New Roman" w:cs="Times New Roman"/>
          <w:sz w:val="28"/>
          <w:szCs w:val="28"/>
        </w:rPr>
        <w:t xml:space="preserve"> (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FA0CDE" w:rsidRPr="00734E77">
        <w:rPr>
          <w:rFonts w:ascii="Times New Roman" w:hAnsi="Times New Roman" w:cs="Times New Roman"/>
          <w:sz w:val="28"/>
          <w:szCs w:val="28"/>
        </w:rPr>
        <w:t xml:space="preserve"> –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Canada</w:t>
      </w:r>
      <w:r w:rsidRPr="00734E77">
        <w:rPr>
          <w:rFonts w:ascii="Times New Roman" w:hAnsi="Times New Roman" w:cs="Times New Roman"/>
          <w:sz w:val="28"/>
          <w:szCs w:val="28"/>
        </w:rPr>
        <w:t>)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Л.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В. Баевой подготовлены научные разделы по электронной культуре и экзистенциальным аспектам е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ё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развития для «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734E77">
        <w:rPr>
          <w:rFonts w:ascii="Times New Roman" w:hAnsi="Times New Roman" w:cs="Times New Roman"/>
          <w:sz w:val="28"/>
          <w:szCs w:val="28"/>
        </w:rPr>
        <w:t>» (</w:t>
      </w:r>
      <w:r w:rsidR="00FA0CDE" w:rsidRPr="00734E77">
        <w:rPr>
          <w:rFonts w:ascii="Times New Roman" w:hAnsi="Times New Roman" w:cs="Times New Roman"/>
          <w:sz w:val="28"/>
          <w:szCs w:val="28"/>
        </w:rPr>
        <w:t>т</w:t>
      </w:r>
      <w:r w:rsidRPr="00734E77">
        <w:rPr>
          <w:rFonts w:ascii="Times New Roman" w:hAnsi="Times New Roman" w:cs="Times New Roman"/>
          <w:sz w:val="28"/>
          <w:szCs w:val="28"/>
        </w:rPr>
        <w:t xml:space="preserve">ретьего и </w:t>
      </w:r>
      <w:r w:rsidR="00FA0CDE" w:rsidRPr="00734E77">
        <w:rPr>
          <w:rFonts w:ascii="Times New Roman" w:hAnsi="Times New Roman" w:cs="Times New Roman"/>
          <w:sz w:val="28"/>
          <w:szCs w:val="28"/>
        </w:rPr>
        <w:t>ч</w:t>
      </w:r>
      <w:r w:rsidRPr="00734E77">
        <w:rPr>
          <w:rFonts w:ascii="Times New Roman" w:hAnsi="Times New Roman" w:cs="Times New Roman"/>
          <w:sz w:val="28"/>
          <w:szCs w:val="28"/>
        </w:rPr>
        <w:t xml:space="preserve">етвертого изданий) /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734E77">
        <w:rPr>
          <w:rFonts w:ascii="Times New Roman" w:hAnsi="Times New Roman" w:cs="Times New Roman"/>
          <w:sz w:val="28"/>
          <w:szCs w:val="28"/>
        </w:rPr>
        <w:t xml:space="preserve">.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Mehdi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E77">
        <w:rPr>
          <w:rFonts w:ascii="Times New Roman" w:hAnsi="Times New Roman" w:cs="Times New Roman"/>
          <w:sz w:val="28"/>
          <w:szCs w:val="28"/>
          <w:lang w:val="en-US"/>
        </w:rPr>
        <w:t>Khosrow</w:t>
      </w:r>
      <w:proofErr w:type="spellEnd"/>
      <w:r w:rsidRPr="00734E77">
        <w:rPr>
          <w:rFonts w:ascii="Times New Roman" w:hAnsi="Times New Roman" w:cs="Times New Roman"/>
          <w:sz w:val="28"/>
          <w:szCs w:val="28"/>
        </w:rPr>
        <w:t>-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Pour</w:t>
      </w:r>
      <w:r w:rsidRPr="00734E77">
        <w:rPr>
          <w:rFonts w:ascii="Times New Roman" w:hAnsi="Times New Roman" w:cs="Times New Roman"/>
          <w:sz w:val="28"/>
          <w:szCs w:val="28"/>
        </w:rPr>
        <w:t xml:space="preserve">,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4E77">
        <w:rPr>
          <w:rFonts w:ascii="Times New Roman" w:hAnsi="Times New Roman" w:cs="Times New Roman"/>
          <w:sz w:val="28"/>
          <w:szCs w:val="28"/>
        </w:rPr>
        <w:t>-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FA0CDE" w:rsidRPr="00734E77">
        <w:rPr>
          <w:rFonts w:ascii="Times New Roman" w:hAnsi="Times New Roman" w:cs="Times New Roman"/>
          <w:sz w:val="28"/>
          <w:szCs w:val="28"/>
        </w:rPr>
        <w:t xml:space="preserve"> – </w:t>
      </w:r>
      <w:r w:rsidRPr="00734E77">
        <w:rPr>
          <w:rFonts w:ascii="Times New Roman" w:hAnsi="Times New Roman" w:cs="Times New Roman"/>
          <w:sz w:val="28"/>
          <w:szCs w:val="28"/>
          <w:lang w:val="en-US"/>
        </w:rPr>
        <w:t>Canada</w:t>
      </w:r>
      <w:r w:rsidRPr="00734E77">
        <w:rPr>
          <w:rFonts w:ascii="Times New Roman" w:hAnsi="Times New Roman" w:cs="Times New Roman"/>
          <w:sz w:val="28"/>
          <w:szCs w:val="28"/>
        </w:rPr>
        <w:t>.</w:t>
      </w:r>
    </w:p>
    <w:p w:rsidR="001F6DDF" w:rsidRPr="00734E77" w:rsidRDefault="001F6DDF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Имеет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восемь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публикаций в журналах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Scopus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Web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of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Science</w:t>
      </w:r>
      <w:r w:rsidR="00F83D44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в том числе статьи в международных коллективных монографиях по изучению </w:t>
      </w:r>
      <w:proofErr w:type="spellStart"/>
      <w:r w:rsidR="00F83D44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социогуманитарных</w:t>
      </w:r>
      <w:proofErr w:type="spellEnd"/>
      <w:r w:rsidR="00F83D44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аспектов развития информационных </w:t>
      </w:r>
      <w:r w:rsidR="001E1A0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технологий,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1E1A0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проблем культурной безопасности</w:t>
      </w:r>
      <w:r w:rsidR="00F83D44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 </w:t>
      </w:r>
    </w:p>
    <w:p w:rsidR="00A10615" w:rsidRPr="00734E77" w:rsidRDefault="00A10615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734E77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Баева Л. В.</w:t>
      </w: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="00FA0CDE"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–</w:t>
      </w: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 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обладатель 15 научных грантов, в том числе гранта Президента РФ молодым уч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ё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ным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докторам наук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(2007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, 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проектов, поддержанных 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РГНФ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(с 2004 по 201</w:t>
      </w:r>
      <w:r w:rsidR="00F85789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5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, АВЦП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(2014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в составе коллективов уч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ё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ных </w:t>
      </w:r>
      <w:r w:rsidR="00FA0CDE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–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ФЦП (2013, 2014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годы</w:t>
      </w:r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), РНФ (2016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</w:t>
      </w:r>
      <w:bookmarkStart w:id="0" w:name="_GoBack"/>
      <w:bookmarkEnd w:id="0"/>
      <w:r w:rsidR="00861EC7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F83D44" w:rsidRPr="00734E77" w:rsidRDefault="00F83D44" w:rsidP="00F83D44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данным РИНЦ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 2013 год </w:t>
      </w:r>
      <w:r w:rsidRPr="00734E77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Баева Л</w:t>
      </w:r>
      <w:r w:rsidR="00FA0CDE" w:rsidRPr="00734E77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. В.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входит в топ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100 самых цитируемых российских уч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ё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ных-философов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201</w:t>
      </w:r>
      <w:r w:rsidR="001046F4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</w:t>
      </w:r>
      <w:r w:rsidR="001046F4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п-100 самых цитируемых уч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ё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ных в области</w:t>
      </w:r>
      <w:r w:rsidR="001046F4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комплексно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</w:t>
      </w:r>
      <w:r w:rsidR="001046F4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изучени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 отдельных стран и регионов</w:t>
      </w:r>
      <w:r w:rsidR="001046F4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F83D44" w:rsidRPr="00734E77" w:rsidRDefault="00F83D44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734E77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bdr w:val="none" w:sz="0" w:space="0" w:color="auto" w:frame="1"/>
          <w:lang w:eastAsia="ru-RU"/>
        </w:rPr>
        <w:t>Научно-педагогическая деятельность</w:t>
      </w:r>
    </w:p>
    <w:p w:rsidR="00F83D44" w:rsidRPr="00734E77" w:rsidRDefault="00F83D44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Стаж работы в вузе в качестве преподавателя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25 лет. Подготовила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шесть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кандидатов философских наук,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одного</w:t>
      </w:r>
      <w:r w:rsidR="00756239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кандидата исторических наук, руководит работой 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двух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аспирантов. Является руководителем аспирантуры по направлению «Философия, этика, религиоведение</w:t>
      </w:r>
      <w:r w:rsidR="00734E77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(профиль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История философии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и магистерской программы «Социология</w:t>
      </w:r>
      <w:r w:rsidR="00734E77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(профил</w:t>
      </w:r>
      <w:r w:rsidR="00734E77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r w:rsidR="00FA0CD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Современные метолы изучения социальных проблем общества</w:t>
      </w:r>
      <w:r w:rsidR="00734E77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«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Социология международных отношений</w:t>
      </w:r>
      <w:r w:rsidR="00734E77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). </w:t>
      </w:r>
      <w:r w:rsidR="000D74AE" w:rsidRPr="00734E77">
        <w:rPr>
          <w:rFonts w:ascii="Times New Roman" w:hAnsi="Times New Roman" w:cs="Times New Roman"/>
          <w:sz w:val="28"/>
          <w:szCs w:val="28"/>
        </w:rPr>
        <w:t>В настоящее время в АГУ читает курсы «Философия», «История и философии науки», «Динамика ценностей как социальный фактор», «Информационные проблемы в условиях глобализации». В 2014</w:t>
      </w:r>
      <w:r w:rsidR="00B70A1D">
        <w:rPr>
          <w:rFonts w:ascii="Times New Roman" w:hAnsi="Times New Roman" w:cs="Times New Roman"/>
          <w:sz w:val="28"/>
          <w:szCs w:val="28"/>
        </w:rPr>
        <w:t>–</w:t>
      </w:r>
      <w:r w:rsidR="000D74AE" w:rsidRPr="00734E77">
        <w:rPr>
          <w:rFonts w:ascii="Times New Roman" w:hAnsi="Times New Roman" w:cs="Times New Roman"/>
          <w:sz w:val="28"/>
          <w:szCs w:val="28"/>
        </w:rPr>
        <w:t xml:space="preserve">2015 учебном году Баева </w:t>
      </w:r>
      <w:r w:rsidR="00B70A1D" w:rsidRPr="00734E77">
        <w:rPr>
          <w:rFonts w:ascii="Times New Roman" w:hAnsi="Times New Roman" w:cs="Times New Roman"/>
          <w:sz w:val="28"/>
          <w:szCs w:val="28"/>
        </w:rPr>
        <w:t>Л.</w:t>
      </w:r>
      <w:r w:rsidR="00B70A1D">
        <w:rPr>
          <w:rFonts w:ascii="Times New Roman" w:hAnsi="Times New Roman" w:cs="Times New Roman"/>
          <w:sz w:val="28"/>
          <w:szCs w:val="28"/>
        </w:rPr>
        <w:t xml:space="preserve"> </w:t>
      </w:r>
      <w:r w:rsidR="00B70A1D" w:rsidRPr="00734E77">
        <w:rPr>
          <w:rFonts w:ascii="Times New Roman" w:hAnsi="Times New Roman" w:cs="Times New Roman"/>
          <w:sz w:val="28"/>
          <w:szCs w:val="28"/>
        </w:rPr>
        <w:t>В.</w:t>
      </w:r>
      <w:r w:rsidR="00B70A1D">
        <w:rPr>
          <w:rFonts w:ascii="Times New Roman" w:hAnsi="Times New Roman" w:cs="Times New Roman"/>
          <w:sz w:val="28"/>
          <w:szCs w:val="28"/>
        </w:rPr>
        <w:t xml:space="preserve"> </w:t>
      </w:r>
      <w:r w:rsidR="000D74AE" w:rsidRPr="00734E77">
        <w:rPr>
          <w:rFonts w:ascii="Times New Roman" w:hAnsi="Times New Roman" w:cs="Times New Roman"/>
          <w:sz w:val="28"/>
          <w:szCs w:val="28"/>
        </w:rPr>
        <w:t xml:space="preserve">стала руководителем экспериментальной площадки по обучению философии с помощью инновационных методик в рамках проекта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«Инновационные методы обучения философии»</w:t>
      </w:r>
      <w:r w:rsidR="00B70A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грант в 201</w:t>
      </w:r>
      <w:r w:rsidR="000D74A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="00B70A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="000D74A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2015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в </w:t>
      </w:r>
      <w:r w:rsidR="000D74A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2015</w:t>
      </w:r>
      <w:r w:rsidR="00B70A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2016 </w:t>
      </w:r>
      <w:r w:rsidR="000D74AE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учебных 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годах</w:t>
      </w:r>
      <w:r w:rsidR="00B70A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F83D44" w:rsidRPr="00B70A1D" w:rsidRDefault="00F83D44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качестве лектора-</w:t>
      </w:r>
      <w:proofErr w:type="spellStart"/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тьютора</w:t>
      </w:r>
      <w:proofErr w:type="spellEnd"/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читает лекции для программ повышения квалификации руководителей вузов в Томском политехническом университете и </w:t>
      </w:r>
      <w:r w:rsidR="00B70A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ниверситете </w:t>
      </w:r>
      <w:proofErr w:type="spellStart"/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Сколково</w:t>
      </w:r>
      <w:proofErr w:type="spellEnd"/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 w:rsidR="00B70A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иплом Э. </w:t>
      </w:r>
      <w:proofErr w:type="spellStart"/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Кроули</w:t>
      </w:r>
      <w:proofErr w:type="spellEnd"/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 С 2016 года руководитель, инструктор и лектор-</w:t>
      </w:r>
      <w:proofErr w:type="spellStart"/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тьютор</w:t>
      </w:r>
      <w:proofErr w:type="spellEnd"/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курса лекций </w:t>
      </w:r>
      <w:hyperlink r:id="rId5" w:history="1"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Global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Local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system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intercultural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communication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: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vector</w:t>
        </w:r>
        <w:r w:rsidRPr="00B70A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Asian</w:t>
        </w:r>
        <w:r w:rsidRPr="00B70A1D">
          <w:rPr>
            <w:rFonts w:ascii="Times New Roman" w:hAnsi="Times New Roman" w:cs="Times New Roman"/>
            <w:sz w:val="28"/>
            <w:szCs w:val="28"/>
          </w:rPr>
          <w:t>-</w:t>
        </w:r>
        <w:r w:rsidRPr="00B70A1D">
          <w:rPr>
            <w:rFonts w:ascii="Times New Roman" w:hAnsi="Times New Roman" w:cs="Times New Roman"/>
            <w:sz w:val="28"/>
            <w:szCs w:val="28"/>
            <w:lang w:val="en-US"/>
          </w:rPr>
          <w:t>Russia</w:t>
        </w:r>
      </w:hyperlink>
      <w:r w:rsidRPr="00B70A1D">
        <w:rPr>
          <w:rFonts w:ascii="Times New Roman" w:hAnsi="Times New Roman" w:cs="Times New Roman"/>
          <w:sz w:val="28"/>
          <w:szCs w:val="28"/>
        </w:rPr>
        <w:t xml:space="preserve"> для международного образовательного дистанционного консорциума </w:t>
      </w:r>
      <w:r w:rsidRPr="00B7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Global</w:t>
      </w:r>
      <w:r w:rsidRPr="00B7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Access</w:t>
      </w:r>
      <w:r w:rsidRPr="00B7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Asia</w:t>
      </w:r>
      <w:r w:rsidRPr="00B7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(Корея). </w:t>
      </w:r>
    </w:p>
    <w:p w:rsidR="00A10615" w:rsidRPr="00734E77" w:rsidRDefault="00A10615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</w:pPr>
      <w:r w:rsidRPr="00734E7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Экспертная деятельность </w:t>
      </w:r>
    </w:p>
    <w:p w:rsidR="00A10615" w:rsidRPr="00FF7053" w:rsidRDefault="00A10615" w:rsidP="00FF7053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эксперт РГНФ c 2009</w:t>
      </w:r>
      <w:r w:rsid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</w:t>
      </w: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  </w:t>
      </w:r>
    </w:p>
    <w:p w:rsidR="00A10615" w:rsidRPr="00FF7053" w:rsidRDefault="00A10615" w:rsidP="00FF7053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эксперт 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</w:t>
      </w:r>
      <w:r w:rsidR="00CE7722"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изы» (ФГБНУ </w:t>
      </w:r>
      <w:r w:rsid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="00CE7722"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НИИ РИНКЦЭ</w:t>
      </w:r>
      <w:r w:rsid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="00CE7722"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 в </w:t>
      </w:r>
      <w:r w:rsidR="00CE7722" w:rsidRPr="00FF7053">
        <w:rPr>
          <w:rFonts w:ascii="Times New Roman" w:hAnsi="Times New Roman" w:cs="Times New Roman"/>
          <w:sz w:val="28"/>
          <w:szCs w:val="28"/>
        </w:rPr>
        <w:t>тематической области «Междисциплинарные исследования социально-экономической и гуманитарной направленности» Государственной программы «Развитие науки и технологий» на 2013–2020 годы;</w:t>
      </w:r>
      <w:r w:rsidR="00CE7722"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CE7722" w:rsidRPr="00FF7053" w:rsidRDefault="00A10615" w:rsidP="00FF7053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</w:t>
      </w:r>
      <w:r w:rsidR="00F8751F"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ксперт А</w:t>
      </w: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налитического центра при Правительстве РФ </w:t>
      </w:r>
      <w:r w:rsidR="00CE7722" w:rsidRPr="00FF7053">
        <w:rPr>
          <w:rFonts w:ascii="Times New Roman" w:hAnsi="Times New Roman" w:cs="Times New Roman"/>
          <w:iCs/>
          <w:sz w:val="28"/>
          <w:szCs w:val="28"/>
        </w:rPr>
        <w:t>по планированию исследований на 2014</w:t>
      </w:r>
      <w:r w:rsidR="00FF7053">
        <w:rPr>
          <w:rFonts w:ascii="Times New Roman" w:hAnsi="Times New Roman" w:cs="Times New Roman"/>
          <w:iCs/>
          <w:sz w:val="28"/>
          <w:szCs w:val="28"/>
        </w:rPr>
        <w:t>–</w:t>
      </w:r>
      <w:r w:rsidR="00CE7722" w:rsidRPr="00FF7053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 w:rsidR="00FF7053">
        <w:rPr>
          <w:rFonts w:ascii="Times New Roman" w:hAnsi="Times New Roman" w:cs="Times New Roman"/>
          <w:iCs/>
          <w:sz w:val="28"/>
          <w:szCs w:val="28"/>
        </w:rPr>
        <w:t>годы</w:t>
      </w:r>
      <w:r w:rsidR="00CE7722" w:rsidRPr="00FF7053">
        <w:rPr>
          <w:rFonts w:ascii="Times New Roman" w:hAnsi="Times New Roman" w:cs="Times New Roman"/>
          <w:iCs/>
          <w:sz w:val="28"/>
          <w:szCs w:val="28"/>
        </w:rPr>
        <w:t xml:space="preserve"> в тематической области «Гуманитарные проблемы инновационного развития»</w:t>
      </w: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 </w:t>
      </w:r>
    </w:p>
    <w:p w:rsidR="00A10615" w:rsidRPr="00FF7053" w:rsidRDefault="00A10615" w:rsidP="00FF7053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эксперт НИУ ВШЭ с 2012 г</w:t>
      </w:r>
      <w:r w:rsid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ода</w:t>
      </w: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A10615" w:rsidRPr="00FF7053" w:rsidRDefault="00A10615" w:rsidP="00FF7053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эксперт РНФ с 2014 г</w:t>
      </w:r>
      <w:r w:rsid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ода</w:t>
      </w: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A10615" w:rsidRPr="00FF7053" w:rsidRDefault="00A10615" w:rsidP="00FF7053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член Экспертного совета </w:t>
      </w:r>
      <w:r w:rsidR="008B34F8"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Высшего аттестационного комитета </w:t>
      </w: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 философии, социологии и культурологии при Министерстве </w:t>
      </w:r>
      <w:r w:rsid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бразования и науки РФ с 2015 г</w:t>
      </w:r>
      <w:r w:rsid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ода</w:t>
      </w: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; </w:t>
      </w:r>
    </w:p>
    <w:p w:rsidR="00F8751F" w:rsidRPr="00FF7053" w:rsidRDefault="00F8751F" w:rsidP="00FF7053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эксперт РАН с 2016 года;</w:t>
      </w:r>
    </w:p>
    <w:p w:rsidR="00A10615" w:rsidRPr="00FF7053" w:rsidRDefault="00A10615" w:rsidP="00FF7053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член Президиума УМО по философии, этике и религиоведению с 2015 года.</w:t>
      </w:r>
    </w:p>
    <w:p w:rsidR="00A10615" w:rsidRPr="00734E77" w:rsidRDefault="00A10615" w:rsidP="00FF705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734E7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Участие в редколлегиях научных журналов</w:t>
      </w:r>
    </w:p>
    <w:p w:rsidR="00A10615" w:rsidRPr="00FF7053" w:rsidRDefault="00A10615" w:rsidP="00FF7053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Международный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журнал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647A49" w:rsidRPr="00647A49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>«</w:t>
      </w:r>
      <w:proofErr w:type="spellStart"/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>Socioloska</w:t>
      </w:r>
      <w:proofErr w:type="spellEnd"/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>luca</w:t>
      </w:r>
      <w:proofErr w:type="spellEnd"/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>: Journal of social anthropology, social demography &amp; social psychology</w:t>
      </w:r>
      <w:r w:rsidR="00647A49" w:rsidRPr="00647A49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>»</w:t>
      </w:r>
      <w:r w:rsidR="00FF7053"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>(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Черногория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val="en-US" w:eastAsia="ru-RU"/>
        </w:rPr>
        <w:t>);</w:t>
      </w:r>
    </w:p>
    <w:p w:rsidR="00A10615" w:rsidRPr="00FF7053" w:rsidRDefault="00A10615" w:rsidP="00FF7053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Научный журнала «Каспийский регион: экономика, политика, культура» (перечень ВАК);</w:t>
      </w:r>
    </w:p>
    <w:p w:rsidR="00A10615" w:rsidRPr="00FF7053" w:rsidRDefault="00A10615" w:rsidP="00FF7053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Научный журнал «Философские проблемы информационных технологий и киберпространства» (перечень ВАК);</w:t>
      </w:r>
    </w:p>
    <w:p w:rsidR="00A10615" w:rsidRPr="00FF7053" w:rsidRDefault="00A10615" w:rsidP="00FF7053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Научный журнал «Вестник Северного (Арктического) федерального университета</w:t>
      </w:r>
      <w:r w:rsidR="00647A49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» (с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ерия </w:t>
      </w:r>
      <w:r w:rsidR="00647A49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«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Гуманитарные и социальные науки»</w:t>
      </w:r>
      <w:r w:rsidR="00647A49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(перечень ВАК).</w:t>
      </w:r>
    </w:p>
    <w:p w:rsidR="00A10615" w:rsidRPr="00734E77" w:rsidRDefault="00A10615" w:rsidP="00FF705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Чтение лекций в качестве приглаш</w:t>
      </w:r>
      <w:r w:rsidR="00606F12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ё</w:t>
      </w: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нного профессора</w:t>
      </w:r>
    </w:p>
    <w:p w:rsidR="00A10615" w:rsidRPr="00FF7053" w:rsidRDefault="00A10615" w:rsidP="00FF705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МГТУ им. Баумана (2005 г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од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;</w:t>
      </w:r>
    </w:p>
    <w:p w:rsidR="00A10615" w:rsidRPr="00FF7053" w:rsidRDefault="00A10615" w:rsidP="00FF705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Хайнаньском</w:t>
      </w:r>
      <w:proofErr w:type="spellEnd"/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университете (Китай) (2007 г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од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;</w:t>
      </w:r>
    </w:p>
    <w:p w:rsidR="00A10615" w:rsidRPr="00FF7053" w:rsidRDefault="00A10615" w:rsidP="00FF705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Южно-Казахстанском государственном университете им. М. </w:t>
      </w:r>
      <w:proofErr w:type="spellStart"/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Ауэзова</w:t>
      </w:r>
      <w:proofErr w:type="spellEnd"/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(Казахстан) (2011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г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од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606F12" w:rsidRDefault="00A10615" w:rsidP="00FF705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 </w:t>
      </w:r>
      <w:r w:rsidRPr="00734E7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Научные интересы и направления научно-исследовательской деятельности</w:t>
      </w:r>
      <w:r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10615" w:rsidRPr="00734E77" w:rsidRDefault="00606F12" w:rsidP="00FF705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</w:t>
      </w:r>
      <w:r w:rsidR="00A10615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илософия ценностей, философская антропология, философия толерантности, ценностные ориентации в информационном обществе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,</w:t>
      </w:r>
      <w:r w:rsidR="00A10615" w:rsidRPr="00734E77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философия молодёжных движений.</w:t>
      </w:r>
      <w:r w:rsidR="00A10615" w:rsidRPr="00734E7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A10615"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 </w:t>
      </w:r>
    </w:p>
    <w:p w:rsidR="00A10615" w:rsidRPr="00734E77" w:rsidRDefault="00A10615" w:rsidP="00FF705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F83D44" w:rsidRPr="00734E77" w:rsidRDefault="00A10615" w:rsidP="00FF705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734E7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bdr w:val="none" w:sz="0" w:space="0" w:color="auto" w:frame="1"/>
          <w:lang w:eastAsia="ru-RU"/>
        </w:rPr>
        <w:t>Награды </w:t>
      </w:r>
    </w:p>
    <w:p w:rsidR="00F83D44" w:rsidRPr="00FF7053" w:rsidRDefault="00A10615" w:rsidP="00FF7053">
      <w:pPr>
        <w:pStyle w:val="a6"/>
        <w:numPr>
          <w:ilvl w:val="0"/>
          <w:numId w:val="5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Поч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ё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тное звание «Поч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ё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тный работник высшего образования»</w:t>
      </w:r>
      <w:r w:rsidR="00015446"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(2013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015446"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;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705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F83D44" w:rsidRPr="00FF7053" w:rsidRDefault="00A10615" w:rsidP="00FF7053">
      <w:pPr>
        <w:pStyle w:val="a6"/>
        <w:numPr>
          <w:ilvl w:val="0"/>
          <w:numId w:val="5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Поч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ё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тный знак МГУ им М.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В.</w:t>
      </w:r>
      <w:r w:rsidR="00015446"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Ломоносова «За вклад в развитие социологического образования в России»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;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 </w:t>
      </w:r>
    </w:p>
    <w:p w:rsidR="00F83D44" w:rsidRPr="00FF7053" w:rsidRDefault="00A10615" w:rsidP="00FF7053">
      <w:pPr>
        <w:pStyle w:val="a6"/>
        <w:numPr>
          <w:ilvl w:val="0"/>
          <w:numId w:val="5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Диплом 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второй 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степени ВВЦ (2010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) за </w:t>
      </w:r>
      <w:r w:rsidR="00015446"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учебник «Философия»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;</w:t>
      </w:r>
    </w:p>
    <w:p w:rsidR="00015446" w:rsidRPr="00FF7053" w:rsidRDefault="00015446" w:rsidP="00FF7053">
      <w:pPr>
        <w:pStyle w:val="a6"/>
        <w:numPr>
          <w:ilvl w:val="0"/>
          <w:numId w:val="5"/>
        </w:numPr>
        <w:shd w:val="clear" w:color="auto" w:fill="FFFFFF"/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Поч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ё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тная грамота Думы Астраханской области за вклад в развитие науки (2016</w:t>
      </w:r>
      <w:r w:rsidR="00606F12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)</w:t>
      </w:r>
      <w:r w:rsidR="00336BCC" w:rsidRPr="00FF7053">
        <w:rPr>
          <w:rFonts w:ascii="Times New Roman" w:eastAsia="Times New Roman" w:hAnsi="Times New Roman" w:cs="Times New Roman"/>
          <w:iCs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0D74AE" w:rsidRPr="00734E77" w:rsidRDefault="000D74AE" w:rsidP="00FF705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0D74AE" w:rsidRPr="00734E77" w:rsidRDefault="000D74AE" w:rsidP="00A10615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sectPr w:rsidR="000D74AE" w:rsidRPr="0073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828"/>
    <w:multiLevelType w:val="multilevel"/>
    <w:tmpl w:val="4142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13F39"/>
    <w:multiLevelType w:val="hybridMultilevel"/>
    <w:tmpl w:val="6F348A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AE962A2"/>
    <w:multiLevelType w:val="hybridMultilevel"/>
    <w:tmpl w:val="79F8C2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E6359A2"/>
    <w:multiLevelType w:val="hybridMultilevel"/>
    <w:tmpl w:val="C1742A5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45A13BB"/>
    <w:multiLevelType w:val="hybridMultilevel"/>
    <w:tmpl w:val="4EE63F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15"/>
    <w:rsid w:val="00015446"/>
    <w:rsid w:val="0009278B"/>
    <w:rsid w:val="000D74AE"/>
    <w:rsid w:val="001046F4"/>
    <w:rsid w:val="00181059"/>
    <w:rsid w:val="001E1A0E"/>
    <w:rsid w:val="001F6DDF"/>
    <w:rsid w:val="00336BCC"/>
    <w:rsid w:val="003F5B73"/>
    <w:rsid w:val="00401B29"/>
    <w:rsid w:val="005B4384"/>
    <w:rsid w:val="005D1CC6"/>
    <w:rsid w:val="00606F12"/>
    <w:rsid w:val="00647A49"/>
    <w:rsid w:val="006F0976"/>
    <w:rsid w:val="00734E77"/>
    <w:rsid w:val="00756239"/>
    <w:rsid w:val="00861EC7"/>
    <w:rsid w:val="008B34F8"/>
    <w:rsid w:val="009B25A4"/>
    <w:rsid w:val="00A10615"/>
    <w:rsid w:val="00A51E73"/>
    <w:rsid w:val="00AA46AB"/>
    <w:rsid w:val="00AD6ABF"/>
    <w:rsid w:val="00AE6098"/>
    <w:rsid w:val="00B70A1D"/>
    <w:rsid w:val="00C14FEA"/>
    <w:rsid w:val="00CE7722"/>
    <w:rsid w:val="00E25703"/>
    <w:rsid w:val="00E625BC"/>
    <w:rsid w:val="00F83D44"/>
    <w:rsid w:val="00F85789"/>
    <w:rsid w:val="00F8751F"/>
    <w:rsid w:val="00FA0CDE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4BCF-C9C0-453C-9686-C1BC07D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615"/>
    <w:rPr>
      <w:b/>
      <w:bCs/>
    </w:rPr>
  </w:style>
  <w:style w:type="character" w:styleId="a5">
    <w:name w:val="Emphasis"/>
    <w:basedOn w:val="a0"/>
    <w:uiPriority w:val="20"/>
    <w:qFormat/>
    <w:rsid w:val="00A10615"/>
    <w:rPr>
      <w:i/>
      <w:iCs/>
    </w:rPr>
  </w:style>
  <w:style w:type="character" w:customStyle="1" w:styleId="apple-converted-space">
    <w:name w:val="apple-converted-space"/>
    <w:basedOn w:val="a0"/>
    <w:rsid w:val="00A10615"/>
  </w:style>
  <w:style w:type="paragraph" w:customStyle="1" w:styleId="1">
    <w:name w:val="1"/>
    <w:basedOn w:val="a"/>
    <w:rsid w:val="000D7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B7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a.link/kor/03/03.php?pg=2&amp;mode=view&amp;idx=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2016-07-26T12:30:00Z</dcterms:created>
  <dcterms:modified xsi:type="dcterms:W3CDTF">2018-01-26T08:13:00Z</dcterms:modified>
</cp:coreProperties>
</file>