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32C" w:rsidRPr="009D232C" w:rsidRDefault="009D232C" w:rsidP="009D2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D232C">
        <w:rPr>
          <w:rFonts w:ascii="Times New Roman" w:hAnsi="Times New Roman" w:cs="Times New Roman"/>
          <w:b/>
          <w:sz w:val="28"/>
          <w:szCs w:val="28"/>
        </w:rPr>
        <w:t>Erasmus</w:t>
      </w:r>
      <w:proofErr w:type="spellEnd"/>
      <w:r w:rsidRPr="009D232C">
        <w:rPr>
          <w:rFonts w:ascii="Times New Roman" w:hAnsi="Times New Roman" w:cs="Times New Roman"/>
          <w:b/>
          <w:sz w:val="28"/>
          <w:szCs w:val="28"/>
        </w:rPr>
        <w:t>+ программа Европейского Союза</w:t>
      </w:r>
      <w:r w:rsidRPr="009D2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D232C" w:rsidRPr="009D232C" w:rsidRDefault="009D232C" w:rsidP="009D2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Университет г. </w:t>
      </w:r>
      <w:proofErr w:type="spellStart"/>
      <w:r w:rsidRPr="009D232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Валенсьенн</w:t>
      </w:r>
      <w:proofErr w:type="spellEnd"/>
      <w:r w:rsidRPr="009D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(Франция)</w:t>
      </w:r>
    </w:p>
    <w:p w:rsidR="009D232C" w:rsidRPr="009D232C" w:rsidRDefault="009D232C" w:rsidP="009D2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D2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spellStart"/>
      <w:r w:rsidRPr="009D2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Univeristé</w:t>
      </w:r>
      <w:proofErr w:type="spellEnd"/>
      <w:r w:rsidRPr="009D2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</w:t>
      </w:r>
      <w:proofErr w:type="spellStart"/>
      <w:r w:rsidRPr="009D2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Valenciennes</w:t>
      </w:r>
      <w:proofErr w:type="spellEnd"/>
      <w:r w:rsidRPr="009D2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9D2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et</w:t>
      </w:r>
      <w:proofErr w:type="gramEnd"/>
      <w:r w:rsidRPr="009D2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du Hainaut </w:t>
      </w:r>
      <w:proofErr w:type="spellStart"/>
      <w:r w:rsidRPr="009D2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Cambrésis</w:t>
      </w:r>
      <w:proofErr w:type="spellEnd"/>
      <w:r w:rsidRPr="009D2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9D232C" w:rsidRPr="009D232C" w:rsidRDefault="009D232C" w:rsidP="009D2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D232C" w:rsidRDefault="009D232C" w:rsidP="009D232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proofErr w:type="spellStart"/>
      <w:r w:rsidRPr="009D232C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9D232C">
        <w:rPr>
          <w:rFonts w:ascii="Times New Roman" w:eastAsia="Times New Roman" w:hAnsi="Times New Roman" w:cs="Times New Roman"/>
          <w:sz w:val="28"/>
          <w:szCs w:val="28"/>
          <w:lang w:eastAsia="ru-RU"/>
        </w:rPr>
        <w:t>+ открывает новые широкие возможности мобильности для студентов, аспирантов, преподавателей и других сотрудников университетов, которые реализуются в рамках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ответствующего направления</w:t>
      </w:r>
      <w:r w:rsidRPr="009D23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32C" w:rsidRPr="009D232C" w:rsidRDefault="009D232C" w:rsidP="009D232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Краткосрочная мобильность – это ограниченный период обучения или стажировки за рубежом (в рамках программ обучения в вузе своей страны).</w:t>
      </w:r>
    </w:p>
    <w:p w:rsidR="009D232C" w:rsidRDefault="009D232C" w:rsidP="009D232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проекты мобильности в рамках </w:t>
      </w:r>
      <w:proofErr w:type="spellStart"/>
      <w:r w:rsidRPr="009D232C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9D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ставят своей задачей помочь каждому участнику сформировать необходимые умения, повысить свой профессиональный уровень и </w:t>
      </w:r>
      <w:r w:rsidR="002D488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D23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восприятие других культур. Проекты мобильности также направлены на повышение потенциала, привлекательности и международной открытости участвующих организаций.</w:t>
      </w:r>
    </w:p>
    <w:p w:rsidR="009D232C" w:rsidRDefault="009D232C" w:rsidP="009D232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</w:t>
      </w:r>
      <w:r w:rsidR="002D48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 три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 кафедры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агробиотехнологии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инженерии и агробизнеса стали участниками программы </w:t>
      </w:r>
      <w:proofErr w:type="spellStart"/>
      <w:r w:rsidRPr="009D232C">
        <w:rPr>
          <w:rFonts w:ascii="Times New Roman" w:hAnsi="Times New Roman" w:cs="Times New Roman"/>
          <w:sz w:val="28"/>
          <w:szCs w:val="28"/>
        </w:rPr>
        <w:t>Erasmus</w:t>
      </w:r>
      <w:proofErr w:type="spellEnd"/>
      <w:r w:rsidRPr="009D232C">
        <w:rPr>
          <w:rFonts w:ascii="Times New Roman" w:hAnsi="Times New Roman" w:cs="Times New Roman"/>
          <w:sz w:val="28"/>
          <w:szCs w:val="28"/>
        </w:rPr>
        <w:t>+</w:t>
      </w:r>
      <w:r w:rsidR="002D4881">
        <w:rPr>
          <w:rFonts w:ascii="Times New Roman" w:hAnsi="Times New Roman" w:cs="Times New Roman"/>
          <w:sz w:val="28"/>
          <w:szCs w:val="28"/>
        </w:rPr>
        <w:t>.</w:t>
      </w:r>
    </w:p>
    <w:p w:rsidR="001F6E79" w:rsidRDefault="001F6E79" w:rsidP="009D232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6"/>
        <w:gridCol w:w="4235"/>
      </w:tblGrid>
      <w:tr w:rsidR="001F6E79" w:rsidTr="001F6E79">
        <w:tc>
          <w:tcPr>
            <w:tcW w:w="9571" w:type="dxa"/>
            <w:gridSpan w:val="2"/>
          </w:tcPr>
          <w:p w:rsidR="001F6E79" w:rsidRDefault="001F6E79" w:rsidP="001F6E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32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A3F7CA" wp14:editId="3665B56F">
                  <wp:extent cx="3333750" cy="2028825"/>
                  <wp:effectExtent l="0" t="0" r="0" b="9525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q511SMz3w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35" b="155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0485" cy="2032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E79" w:rsidTr="001F6E79">
        <w:tc>
          <w:tcPr>
            <w:tcW w:w="4746" w:type="dxa"/>
          </w:tcPr>
          <w:p w:rsidR="001F6E79" w:rsidRPr="009D232C" w:rsidRDefault="001F6E79" w:rsidP="009D232C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D232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7113CD" wp14:editId="5211587E">
                  <wp:extent cx="3252272" cy="2072598"/>
                  <wp:effectExtent l="19050" t="0" r="5278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lomZR47ay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2508" cy="2072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5" w:type="dxa"/>
          </w:tcPr>
          <w:p w:rsidR="001F6E79" w:rsidRPr="009D232C" w:rsidRDefault="001F6E79" w:rsidP="009D232C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D232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7CBC60" wp14:editId="1253B094">
                  <wp:extent cx="2552700" cy="2224830"/>
                  <wp:effectExtent l="19050" t="0" r="0" b="0"/>
                  <wp:docPr id="3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kfso1Qzpdb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959" b="96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2224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616D" w:rsidRDefault="00ED616D" w:rsidP="001F6E79"/>
    <w:sectPr w:rsidR="00ED6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4432D"/>
    <w:multiLevelType w:val="hybridMultilevel"/>
    <w:tmpl w:val="AB4E6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DB"/>
    <w:rsid w:val="001F6E79"/>
    <w:rsid w:val="002D4881"/>
    <w:rsid w:val="008F66DB"/>
    <w:rsid w:val="009D232C"/>
    <w:rsid w:val="00ED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F87A6-27A3-477F-8DD8-1A1D2F5F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32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6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3</cp:revision>
  <dcterms:created xsi:type="dcterms:W3CDTF">2018-05-14T17:18:00Z</dcterms:created>
  <dcterms:modified xsi:type="dcterms:W3CDTF">2018-05-15T06:34:00Z</dcterms:modified>
</cp:coreProperties>
</file>