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45"/>
        <w:gridCol w:w="8510"/>
      </w:tblGrid>
      <w:tr w:rsidR="00974C78" w:rsidRPr="00974C78" w:rsidTr="007C7D65">
        <w:tc>
          <w:tcPr>
            <w:tcW w:w="959" w:type="dxa"/>
          </w:tcPr>
          <w:p w:rsidR="00974C78" w:rsidRPr="00974C78" w:rsidRDefault="00974C78" w:rsidP="00974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3" w:type="dxa"/>
          </w:tcPr>
          <w:p w:rsidR="00974C78" w:rsidRPr="00974C78" w:rsidRDefault="00974C78" w:rsidP="00974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4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74C7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974C78" w:rsidRPr="00974C78" w:rsidRDefault="00974C78" w:rsidP="00974C78">
            <w:pPr>
              <w:widowControl w:val="0"/>
              <w:suppressLineNumbers/>
              <w:suppressAutoHyphens/>
              <w:spacing w:after="0" w:line="240" w:lineRule="auto"/>
              <w:ind w:left="354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74C7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Учёным советом университета</w:t>
            </w:r>
          </w:p>
          <w:p w:rsidR="00974C78" w:rsidRPr="00974C78" w:rsidRDefault="00974C78" w:rsidP="00974C78">
            <w:pPr>
              <w:widowControl w:val="0"/>
              <w:suppressLineNumbers/>
              <w:suppressAutoHyphens/>
              <w:spacing w:after="0" w:line="240" w:lineRule="auto"/>
              <w:ind w:left="354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74C7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ФГБОУ ВО «Астраханский</w:t>
            </w:r>
          </w:p>
          <w:p w:rsidR="00974C78" w:rsidRPr="00974C78" w:rsidRDefault="00974C78" w:rsidP="00974C78">
            <w:pPr>
              <w:widowControl w:val="0"/>
              <w:suppressLineNumbers/>
              <w:suppressAutoHyphens/>
              <w:spacing w:after="0" w:line="240" w:lineRule="auto"/>
              <w:ind w:left="354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74C7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государственный университет»</w:t>
            </w:r>
          </w:p>
          <w:p w:rsidR="00974C78" w:rsidRPr="00974C78" w:rsidRDefault="00244CC9" w:rsidP="00974C78">
            <w:pPr>
              <w:widowControl w:val="0"/>
              <w:suppressLineNumbers/>
              <w:suppressAutoHyphens/>
              <w:spacing w:after="0" w:line="240" w:lineRule="auto"/>
              <w:ind w:left="354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4CC9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26</w:t>
            </w:r>
            <w:r w:rsidR="00974C78" w:rsidRPr="00974C7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сентября 2019 года, протокол № 2</w:t>
            </w:r>
          </w:p>
          <w:p w:rsidR="00974C78" w:rsidRPr="00974C78" w:rsidRDefault="00974C78" w:rsidP="00974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ВСТУПИТЕЛЬНОГО ИСПЫТАНИЯ ПО БИОЛОГИИ,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поступающих по направлению подготовки магистров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06.04.01 БИОЛОГИЯ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Магистерская программа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Генетика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  <w:bookmarkStart w:id="0" w:name="_GoBack"/>
      <w:bookmarkEnd w:id="0"/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АСТРАХАНЬ – 2019</w:t>
      </w:r>
    </w:p>
    <w:p w:rsidR="00214FD5" w:rsidRDefault="00214FD5" w:rsidP="00974C78">
      <w:pPr>
        <w:jc w:val="center"/>
        <w:rPr>
          <w:rFonts w:ascii="Times New Roman" w:hAnsi="Times New Roman" w:cs="Times New Roman"/>
          <w:sz w:val="28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ПОЯСНИТЕЛЬНАЯ ЗАПИСКА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Программа вступительных экзаменов содержит все основные разделы магистерской программы и составлена на основе образовательной программы направления подготовки бакалавров 06.04.01 Биология, предусмотренной соответствующим федеральным государственным образовательным стандартом. Программа отражает основные вопросы современной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генетики</w:t>
      </w:r>
      <w:r w:rsidR="00D61C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Список вопросов программы отражает перечень основных тем дисциплины «</w:t>
      </w:r>
      <w:r w:rsidR="00D61CBC"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Генетика</w:t>
      </w: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» и позволяет оценить качество знаний, поступающих в магистратуру по ведущим разделам избранной специальности.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Назначение вступительного испытания: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Оценка базового уровня знаний, достаточного для качественного освоения программ профессиональной подготовки магистра направления 06.04.01 Биология.</w:t>
      </w:r>
    </w:p>
    <w:p w:rsidR="00974C78" w:rsidRPr="00974C78" w:rsidRDefault="00974C78" w:rsidP="00974C78">
      <w:pPr>
        <w:tabs>
          <w:tab w:val="left" w:pos="338"/>
          <w:tab w:val="left" w:pos="1701"/>
          <w:tab w:val="left" w:pos="8931"/>
          <w:tab w:val="left" w:pos="9354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C78">
        <w:rPr>
          <w:rFonts w:ascii="Times New Roman" w:eastAsia="Times New Roman" w:hAnsi="Times New Roman" w:cs="Times New Roman"/>
          <w:sz w:val="26"/>
          <w:szCs w:val="26"/>
        </w:rPr>
        <w:t xml:space="preserve">1.2. Оценка знаний фактического учебного материала и представления о </w:t>
      </w:r>
      <w:r w:rsidR="00D61CBC">
        <w:rPr>
          <w:rFonts w:ascii="Times New Roman" w:eastAsia="Times New Roman" w:hAnsi="Times New Roman" w:cs="Times New Roman"/>
          <w:sz w:val="26"/>
          <w:szCs w:val="26"/>
        </w:rPr>
        <w:t>наследовании генетической информации.</w:t>
      </w:r>
    </w:p>
    <w:p w:rsidR="00D61CBC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1.3 Оценка уровня владения современными знаниями о </w:t>
      </w:r>
      <w:r w:rsidR="00D61CBC" w:rsidRPr="00D61CBC">
        <w:rPr>
          <w:rFonts w:ascii="Times New Roman" w:eastAsia="Times New Roman" w:hAnsi="Times New Roman" w:cs="Times New Roman"/>
          <w:sz w:val="26"/>
          <w:szCs w:val="26"/>
        </w:rPr>
        <w:t>молекулярной детерминации</w:t>
      </w:r>
      <w:r w:rsidR="00D61CBC">
        <w:rPr>
          <w:rFonts w:ascii="Times New Roman" w:eastAsia="Times New Roman" w:hAnsi="Times New Roman" w:cs="Times New Roman"/>
          <w:sz w:val="26"/>
          <w:szCs w:val="26"/>
        </w:rPr>
        <w:t xml:space="preserve"> генов, </w:t>
      </w:r>
      <w:r w:rsidR="00D61CBC" w:rsidRPr="00D61CBC">
        <w:rPr>
          <w:rFonts w:ascii="Times New Roman" w:eastAsia="Times New Roman" w:hAnsi="Times New Roman" w:cs="Times New Roman"/>
          <w:sz w:val="26"/>
          <w:szCs w:val="26"/>
        </w:rPr>
        <w:t>знания о природе генов и механизмах их функционирования</w:t>
      </w:r>
      <w:r w:rsidR="00D61C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4C78" w:rsidRPr="00974C78" w:rsidRDefault="00974C78" w:rsidP="00974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Особенности проведения вступительного испытания: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2.1.Форма вступительного испытания – собеседование.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2.2. Продолжительность вступительного испытания – время на подготовку 20 мин, время на ответ – 10-15 мин.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2.3 Система оценивания – дифференцированная, </w:t>
      </w:r>
      <w:r w:rsidR="00D61CBC"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 балльная</w:t>
      </w: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соответствии с критериями:</w:t>
      </w:r>
    </w:p>
    <w:p w:rsidR="00974C78" w:rsidRPr="00974C78" w:rsidRDefault="00974C78" w:rsidP="00974C7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знание фактического материала,</w:t>
      </w:r>
    </w:p>
    <w:p w:rsidR="00974C78" w:rsidRPr="00974C78" w:rsidRDefault="00974C78" w:rsidP="00974C7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способность к анализу теоретических представлений о фундаментальных проблемах соответствующей биологической отрасли,</w:t>
      </w:r>
    </w:p>
    <w:p w:rsidR="00974C78" w:rsidRPr="00974C78" w:rsidRDefault="00974C78" w:rsidP="00974C7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знание литературных источников, рекомендованных к вступительным испытаниям.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sz w:val="26"/>
          <w:szCs w:val="26"/>
          <w:lang w:eastAsia="ar-SA"/>
        </w:rPr>
        <w:t>2.4. Решение о выставленной оценке принимается простым голосованием, сразу после ответа абитуриента.</w:t>
      </w:r>
    </w:p>
    <w:p w:rsidR="00974C78" w:rsidRPr="00974C78" w:rsidRDefault="00974C78" w:rsidP="00974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78" w:rsidRPr="00974C78" w:rsidRDefault="00974C78" w:rsidP="00974C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Литература, рекомендуемая для подготовки к вступительному экзамену:</w:t>
      </w:r>
    </w:p>
    <w:p w:rsidR="00974C78" w:rsidRPr="00974C78" w:rsidRDefault="00974C78" w:rsidP="00974C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Браун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Терри А. Геномы; пер. с англ. А.А. Светлова; Под ред. А.А. Миронова. - М.; </w:t>
      </w:r>
      <w:proofErr w:type="gram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Ижевск :</w:t>
      </w:r>
      <w:proofErr w:type="gram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Ин-т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компьют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.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исслед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., 2011. - 922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</w:pP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Добжанский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Ф. Генетика и происхождение видов / Ф. </w:t>
      </w:r>
      <w:proofErr w:type="spellStart"/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Добжанский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;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пер. с англ. Е.Ю.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Гупало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; Науч. ред. А. Захаров-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Гезехус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. - </w:t>
      </w:r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М. ;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Ижевск : Регулярная и хаотическая динамика : Ин-т компьютерных исследований, 2010. - 384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Жимулёв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И.Ф. Общая и молекулярная генетика. Сибирское книжное изд. Новосибирск. 2007. - 458 с. 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Жученко</w:t>
      </w: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А.А. </w:t>
      </w:r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Генетика :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Рек. М-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вом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с/х РФ в качестве учеб.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пособ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. для вузов / Под ред. А.А.</w:t>
      </w:r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</w:t>
      </w: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Жученко. - </w:t>
      </w:r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М. :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КолосС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, 2004. - 480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bookmarkStart w:id="1" w:name="page5"/>
      <w:bookmarkEnd w:id="1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Иванов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В.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И. Генетика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Иванов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В. И.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Барышникова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Н. В.;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Билева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Дж. С.;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Дадали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Е. Л.; Константинова Л. М.; Кузнецова О. В.; Поляков А. В. Учебник для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lastRenderedPageBreak/>
        <w:t xml:space="preserve">вузов/ Под ред. академика РАМН В.И. Иванова. - </w:t>
      </w:r>
      <w:proofErr w:type="gram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М.:Й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КЦ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«Академкнига», 2007. - 638 с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</w:pP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Иванов </w:t>
      </w:r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В. И. </w:t>
      </w: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Генетика / Иванов В. И. Барышникова Н. В.;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Билева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Дж. С.;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Дадали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Е. Л.; Константинова Л. М.; Кузнецова О. В.; Поляков А. В. Учебник для вузов/ Под ред. академика РАМН В.И. Иванова. - </w:t>
      </w:r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М.:ЙКЦ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«Академкнига», 2007.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 w:rsidRPr="008A628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Иванов В.И.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Генетика: рек. УМО по мед. и фармацевтическому образованию вузов России в качестве учеб. для студ., ... по спец. 040100 - Лечебное дело, 040200 - Педиатрия, 040800 - Медицинская биохимия, 040900 - Медицинская биофизика, 041000 - Медицинская кибернетика / В.И. Иванов [и др.]; под ред. В.И. </w:t>
      </w:r>
      <w:proofErr w:type="gram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Иванова.-</w:t>
      </w:r>
      <w:proofErr w:type="gram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М. : Академкнига, 2007. - 638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Клаг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У.</w:t>
      </w:r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</w:t>
      </w: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С. Основы генетики / У. С.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Клаг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, М. </w:t>
      </w:r>
      <w:proofErr w:type="spellStart"/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Каммингс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;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пер. с англ. А.А. Лушниковой, С.М.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Мусаткина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. - </w:t>
      </w:r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М. :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Техносфера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, 2007. - 896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Козак М.Ф.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Генетика с основами селекции Планы семинаров и коллоквиумов, темы докладов. (Методические рекомендации). / Сост. Козак М.Ф. Издательский дом «Астраханский университет». </w:t>
      </w:r>
      <w:smartTag w:uri="urn:schemas-microsoft-com:office:smarttags" w:element="metricconverter">
        <w:smartTagPr>
          <w:attr w:name="ProductID" w:val="2006 г"/>
        </w:smartTagPr>
        <w:r w:rsidRPr="00D61CBC">
          <w:rPr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x-none"/>
          </w:rPr>
          <w:t>2006 г</w:t>
        </w:r>
      </w:smartTag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. 15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Козак М.Ф. Дрозофила - модельный объект генетики. Учебно-методическое пособие. Издательский дом «Астраханский университет». Астрахань. 2006. 10,2 п. л. 176 с.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x-none"/>
        </w:rPr>
        <w:t>ISBN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978-9926-0014 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Козлов Н.Н. Математический анализ генетического кода. / Н.Н. Козлов М. Бином. – 2010. -215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Курчанов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Н.А Генетика человека с основами общей генетики. Издательство: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СпецЛит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D61CBC">
          <w:rPr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x-none"/>
          </w:rPr>
          <w:t>2009 г</w:t>
        </w:r>
      </w:smartTag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Патрушев Л. И. Искусственные генетические системы. — М.: Наука, 2005. — В 2 т. 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Примроуз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С.,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Тваймен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Р. Геномика. Роль в медицине. - Бином, 2008. (</w:t>
      </w:r>
      <w:hyperlink r:id="rId5" w:history="1">
        <w:r w:rsidRPr="00D61CBC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 w:eastAsia="x-none"/>
          </w:rPr>
          <w:t>www</w:t>
        </w:r>
        <w:r w:rsidRPr="00D61CBC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x-none"/>
          </w:rPr>
          <w:t>.</w:t>
        </w:r>
        <w:proofErr w:type="spellStart"/>
        <w:r w:rsidRPr="00D61CBC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 w:eastAsia="x-none"/>
          </w:rPr>
          <w:t>knigafund</w:t>
        </w:r>
        <w:proofErr w:type="spellEnd"/>
        <w:r w:rsidRPr="00D61CBC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x-none"/>
          </w:rPr>
          <w:t>.</w:t>
        </w:r>
        <w:proofErr w:type="spellStart"/>
        <w:r w:rsidRPr="00D61CBC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val="en-US" w:eastAsia="x-none"/>
          </w:rPr>
          <w:t>ru</w:t>
        </w:r>
        <w:proofErr w:type="spellEnd"/>
      </w:hyperlink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)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Пухальский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В.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А. Введение в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генетику.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Учебное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пособие. М.: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КолосС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. 2007. 224 с. 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Пухальский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В.А.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Практикум по цитологии и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цитогенетике растений. / В.А </w:t>
      </w:r>
      <w:proofErr w:type="spellStart"/>
      <w:proofErr w:type="gram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Пухальский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.,</w:t>
      </w:r>
      <w:proofErr w:type="gram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А.А Соловьёв. Е.Д.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Бадаева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, В. Н. Юрцев Уче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б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ники и учебные пособия для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вузове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 М.: </w:t>
      </w:r>
      <w:proofErr w:type="spellStart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КолосС</w:t>
      </w:r>
      <w:proofErr w:type="spellEnd"/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 xml:space="preserve">2007.-198 </w:t>
      </w: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</w:pPr>
      <w:r w:rsidRPr="00D61C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x-none"/>
        </w:rPr>
        <w:t>Смирнов А.Ф. Структурно-функциональная организация хромосом. / А.Ф. Смирнов – Нестор-История – Санкт-Петербург, 2009 – 204 с.</w:t>
      </w:r>
    </w:p>
    <w:p w:rsidR="008A628E" w:rsidRPr="00D61CBC" w:rsidRDefault="008A628E" w:rsidP="00D61C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Щелкунов</w:t>
      </w: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С.Н. </w:t>
      </w:r>
      <w:r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Генетическая инженерия</w:t>
      </w:r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: Рек. М-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вом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образования РФ в качестве учеб.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пособ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. для вузов / С. Н. Щелкунов. - 2-е </w:t>
      </w:r>
      <w:proofErr w:type="gram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изд. ;</w:t>
      </w:r>
      <w:proofErr w:type="gram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 xml:space="preserve"> </w:t>
      </w:r>
      <w:proofErr w:type="spellStart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исправ</w:t>
      </w:r>
      <w:proofErr w:type="spellEnd"/>
      <w:r w:rsidRPr="00D61CBC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x-none"/>
        </w:rPr>
        <w:t>. и доп. - Новосибирск : Сибирское унив. изд-во, 2004. - 496 с.</w:t>
      </w:r>
    </w:p>
    <w:p w:rsidR="00974C78" w:rsidRPr="00974C78" w:rsidRDefault="00974C78" w:rsidP="00D61C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x-none"/>
        </w:rPr>
      </w:pPr>
    </w:p>
    <w:p w:rsidR="00974C78" w:rsidRPr="00974C78" w:rsidRDefault="00974C78" w:rsidP="00974C78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x-none"/>
        </w:rPr>
      </w:pPr>
      <w:r w:rsidRPr="00974C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x-none"/>
        </w:rPr>
        <w:t>4. Перечень вопросов, составленных на основе программ подготовки бакалавров по соответствующим направлениям.</w:t>
      </w:r>
    </w:p>
    <w:p w:rsidR="00974C78" w:rsidRPr="00974C78" w:rsidRDefault="00974C78" w:rsidP="00974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генетики: гибридологический, клинико-генеалогический, цитогенетический, биохимический, молекулярно-цитогенетический, ПЦР-анализ близнецовый,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нтогенетический, популяционный.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генетики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Роль отечественных и зарубежных учёных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развитии генетики и селекции.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экспрессии генов у эукариот. Роль внешних фактор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проявлении действия генов.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Трансляция генетической информации. Основные этапы процесса. Роль РНК и рибосом. Типы РНК, их участие в синтезе белка.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Явление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сплайсинга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ратная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транскрипция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ревертаза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разделы генетики: цитогенетика, молекулярная генетика, геномика и геномные технологии, популяционная генетика, феногенетика, медицинская генетика и другие. Значение современной генетики для практики селекции, развития микробиологической пром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ышленности, медицины, экологии.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пликации ДНК в клеточном цикле.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Современные представления о химическом составе, ультраструктурной организации хромосом,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нуклеосомы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Политенные хромосомы, как модель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фазных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хромосом.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Эухроматин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еменные представления о природе</w:t>
      </w: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гена. Дискретность гена. Особенности структуры и функции генов эукариот и прокариот.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доказательства генетической роли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ДНК. Трансформация у бактерий.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Фракции ДНК в геноме: уникальные и повторяющиеся последовательности,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мультигенные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семейства.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Видовая специфичность числа и морфология хромосом. Кариотип, методы и значение его изучения.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Селекция как наука и как технология, её теоретические основы. Порода, сорт, штамм. Значение научной деятельности Н.И Вавилова для развития селекции.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Митоз, митотический цикл. Генетическое значение митоза. Амитоз. Эндомитоз. Цикл конденсации 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деконденсации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хромосом в митозе.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Аллоплоидия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Мейоз и наследование у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аллоплоидов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Значение работ Г.Д. Карпеченко для получения плодовитых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аллополиплоидов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Использование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аллополиплоидов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в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селекции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Анэуплоидия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Комплементарное взаимодействие генов. Плейотропия. Генотип как система генов.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требования к современным сортам и гибридам. Системы скрещиваний, применяемые в селекции. Инцухт, инбридинг, аутбридинг, отдалённая гибридизация. Гетерозис. Использование гетерозиса в практической деятельности человека. Цитоплазматическая мужская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стерильность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ge9"/>
      <w:bookmarkEnd w:id="2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Наследование при моногибридном скрещивании. Аллелизм. Расщепление по генотипу и фенотипу. Вероятностный характер расщепления. Анализирующее, возвратное и реципрокные скрещивания, их использование и значение.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Популяция, её генетическая структура. Закон Харди-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Вайнберга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Значение популяционного метода для определения частоты встречаемости генов.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Генетические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изоляты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Дрейф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генов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Генетическая детерминация пола. Гомо- 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гетерогаметность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Соотношение полов в природе и проблема искусственной регуляции численности полов, практическое значение её решения.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Факторы генетической динамики популяций. Сохранение численности популяций и их генофонда как экологическая проблема.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Мейоз, как цитологическая основа образования и развития гамет. Генетическое значение мейоза. Поведение хромосом в мейозе.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Проблемы генетической безопасности. Генетическая токсикология. Тест-системы генетической активности соединений и факторов внешней среды.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Мутагены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канцерогены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Генетическая организация ДНК, кодирование наследственной информации. Генетический код, его осно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вные свойства.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Модификационная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изменчивость, её закономерности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Наследственная норма реакции.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Наследование при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дигибридном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скрещивании, расщепление по фенотипу и генотипу. Закон независимого расщепления, его цитологические основы. Полигибридное скрещивание. Комбинативная изменчивость, её значение в эволюции и селекции.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Эволюция представлений о структуре и функции генов.</w:t>
      </w:r>
    </w:p>
    <w:p w:rsid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Индуцированный мутагенез. Радиационный и химический мутагенез. Генетическая опасность загрязнения окружающей среды мутагенами и канцероген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ами, испытаний ядерного оружия.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индуцированного мутагенеза и полиплоидии в селекции растений и микроор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ганизмов.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Гетерохроматин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типы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Избыточность генома эукариот.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Наследование признаков, сцепленных с полом. Опыты Т. Моргана на дрозофиле в изучении наследования признаков, сцепленных с полом, их теорети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ческое и практическое значение.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Химический и ферментативный синтез гена. Схема создания рекомбинантных молекул ДНК.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Эпистаз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полимерное действие генов. Наследование количественных признаков, трансгрессия, положительная и отрицательная.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  <w:tab w:val="num" w:pos="36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Мутационная изменчивость, принципы классификации мутаций, их краткая характеристика, роль в эволюции и селекции. Спонтанный мутационный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причины, роль в эволюции. </w:t>
      </w: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гомологических рядов в наследственной изменчивости (Н.И. Вавилова).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ge11"/>
      <w:bookmarkEnd w:id="3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положения хромосомной теории наследственности (по Т. Моргану). Одинарный и множественный кроссинговер. Интерференция. Группы сцепления генов. Генетические карты хромосом.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Микроорганизмы как объекты молекулярно-генетического изучения.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Генная инженерия: состояние, перспективы развития. Методы создания рекомбинантных ДНК и введения чужеродных генов в клетку. Генетические векторы. Генная инженерия и биотехнология.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Эписомы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плазмиды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использование их в генной инженерии.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Наследование при моно- 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дигибридном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скрещивании. Цитологические основы расщепления.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Кариотип и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идиограмма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хромосом. Изменения в организации морфологии хромосом в ходе митоза и мейоза.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Компоненты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хроматина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Уровни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компактизации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хроматина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нуклеосомы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генетического кода. Доказательства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триплетности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кода. Расшифровка кодонов. Терминирующие кодоны. Универсальность генетического кода.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наследования при сцеплении генов. Группы сцепления. Кроссинговер. Интерференция. Генетические и цитологические карты хромосом. Группы сцепления генов. Локализация гена в группе сцепления. </w:t>
      </w:r>
    </w:p>
    <w:p w:rsidR="008A628E" w:rsidRPr="008A628E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и краткая характеристика типов изменчивости. Наследственная изменчивость организмов как основа эволюции. Роль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модификационной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изменчивости в адаптационных процессах и эволюции. </w:t>
      </w:r>
    </w:p>
    <w:p w:rsidR="00A45C44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Генетика человека Особенности человека как объекта генетических исследований. Методы генетики человека. Популяционно-статистические методы. Методы диагн</w:t>
      </w:r>
      <w:r w:rsidR="00A45C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остики наследственных болезней.</w:t>
      </w:r>
    </w:p>
    <w:p w:rsidR="00A45C44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«Геном человека», её значение, направления разви</w:t>
      </w:r>
      <w:r w:rsidR="00A45C44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тия.</w:t>
      </w:r>
    </w:p>
    <w:p w:rsidR="008A628E" w:rsidRPr="00A45C44" w:rsidRDefault="00A45C44" w:rsidP="00A45C44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Скрининг генной патологии. </w:t>
      </w:r>
      <w:proofErr w:type="spellStart"/>
      <w:r w:rsidR="008A628E" w:rsidRPr="00A45C44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Генотоксикология</w:t>
      </w:r>
      <w:proofErr w:type="spellEnd"/>
      <w:r w:rsidR="008A628E" w:rsidRPr="00A45C4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Проблемы медицинской генетики.</w:t>
      </w:r>
    </w:p>
    <w:p w:rsidR="00974C78" w:rsidRPr="00974C78" w:rsidRDefault="008A628E" w:rsidP="008A628E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Автополиплоидия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её фенотипические эффекты. Особенности расщепления у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автополиплоидов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Естественные полиплоидные ряды.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</w:t>
      </w:r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вание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полиплоидии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в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селекции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растений</w:t>
      </w:r>
      <w:proofErr w:type="spellEnd"/>
      <w:r w:rsidRPr="008A62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8A628E" w:rsidRDefault="008A628E" w:rsidP="00A45C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5. Основные критерии оценивания ответа абитуриента, поступающего в магистратуру:</w:t>
      </w:r>
    </w:p>
    <w:p w:rsidR="00974C78" w:rsidRPr="00974C78" w:rsidRDefault="00974C78" w:rsidP="00974C78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знание фактического материала,</w:t>
      </w:r>
    </w:p>
    <w:p w:rsidR="00974C78" w:rsidRPr="00974C78" w:rsidRDefault="00974C78" w:rsidP="00974C78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способность к анализу теоретических представлений о фундаментальных проблемах </w:t>
      </w:r>
      <w:r w:rsidR="00A45C4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генетики</w:t>
      </w: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</w:p>
    <w:p w:rsidR="00974C78" w:rsidRPr="00974C78" w:rsidRDefault="00974C78" w:rsidP="00974C78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способность к критическому осмыслению проблем </w:t>
      </w:r>
      <w:r w:rsidR="00A45C4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генетики, </w:t>
      </w:r>
      <w:proofErr w:type="spellStart"/>
      <w:r w:rsidR="00A45C4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геномики</w:t>
      </w:r>
      <w:proofErr w:type="spellEnd"/>
      <w:r w:rsidR="00A45C4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 </w:t>
      </w:r>
      <w:r w:rsidR="00A45C4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медицинской генетики</w:t>
      </w: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носящих дискуссионный характер,</w:t>
      </w:r>
    </w:p>
    <w:p w:rsidR="00974C78" w:rsidRPr="00974C78" w:rsidRDefault="00974C78" w:rsidP="00974C78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знание литературных источников, рекомендованных к вступительным испытаниям.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74C78" w:rsidRPr="00974C78" w:rsidRDefault="00974C78" w:rsidP="00974C7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74C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6. Соотношение критериев оценивания ответа абитуриента и уровни его знаний</w:t>
      </w:r>
    </w:p>
    <w:p w:rsidR="00974C78" w:rsidRPr="00974C78" w:rsidRDefault="00974C78" w:rsidP="00974C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0" w:type="auto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12"/>
        <w:gridCol w:w="1584"/>
      </w:tblGrid>
      <w:tr w:rsidR="00974C78" w:rsidRPr="00974C78" w:rsidTr="007C7D65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C78" w:rsidRPr="00974C78" w:rsidRDefault="00974C78" w:rsidP="00974C7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Уровни и подуровни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C78" w:rsidRPr="00974C78" w:rsidRDefault="00974C78" w:rsidP="00974C7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Балл</w:t>
            </w:r>
          </w:p>
        </w:tc>
      </w:tr>
      <w:tr w:rsidR="00974C78" w:rsidRPr="00974C78" w:rsidTr="007C7D65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1.Знание фактического материала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1) полное содержательное изложение материала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2) достаточное понимание излагаемого материала с отдельными неточностями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3) Знание отдельных разделов курса </w:t>
            </w:r>
            <w:r w:rsidR="00A45C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генетики</w:t>
            </w:r>
          </w:p>
          <w:p w:rsidR="00974C78" w:rsidRPr="00974C78" w:rsidRDefault="00974C78" w:rsidP="00A45C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4) отсутствие представлений о сущности </w:t>
            </w:r>
            <w:r w:rsidR="00A45C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генетических явлений и их механизмов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25-20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19-10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9-5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4-0</w:t>
            </w:r>
          </w:p>
          <w:p w:rsidR="00974C78" w:rsidRPr="00974C78" w:rsidRDefault="00974C78" w:rsidP="00974C7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974C78" w:rsidRPr="00974C78" w:rsidTr="007C7D65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lastRenderedPageBreak/>
              <w:t xml:space="preserve">2. Способность к анализу теоретических представлений о фундаментальных проблемах </w:t>
            </w:r>
            <w:r w:rsidR="00A45C4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генетики: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1) полное изложение представлений с отдельными пробелами в знаниях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2) достаточное понимание излагаемых знаний с неточностями в изложении фактического материала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3) знание отдельных элементов определений и понятий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4) отсутствие важных понятий и их элементов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C44" w:rsidRPr="00974C78" w:rsidRDefault="00974C78" w:rsidP="00A45C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20-25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19-10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9-5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4-0</w:t>
            </w:r>
          </w:p>
        </w:tc>
      </w:tr>
      <w:tr w:rsidR="00974C78" w:rsidRPr="00974C78" w:rsidTr="007C7D65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3. Способность к критическому осмыслению научной проблемы, носящих дискуссионный характер: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1) полное изложение фактического материала и его критическое осмысление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2) достаточная способность к критическому анализу с отдельными неточностями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3) знание отдельных проблем, с недостатками критического анализа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4) отсутствие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25-20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19-10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9-5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4-0</w:t>
            </w:r>
          </w:p>
        </w:tc>
      </w:tr>
      <w:tr w:rsidR="00974C78" w:rsidRPr="00974C78" w:rsidTr="007C7D65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4. Знание литературных источников, рекомендованных для подготовки к вступительным экзаменам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1) полное знание теоретического материала рекомендованных литературных источников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2) достаточный уровень освоения литературного материала с отдельными недостатками глубины понимания материала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3) знание материала лишь отдельных литературных источников, рекомендованных</w:t>
            </w:r>
            <w:r w:rsidR="00A45C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для подготовки к испытаниям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4) отсутствие знакомства с рекомендованными литературными источниками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25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25-20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19-10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9-5</w:t>
            </w:r>
          </w:p>
          <w:p w:rsidR="00974C78" w:rsidRPr="00974C78" w:rsidRDefault="00974C78" w:rsidP="00974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C78" w:rsidRPr="00974C78" w:rsidRDefault="00974C78" w:rsidP="00974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4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4-0</w:t>
            </w:r>
          </w:p>
          <w:p w:rsidR="00974C78" w:rsidRPr="00974C78" w:rsidRDefault="00974C78" w:rsidP="00974C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974C78" w:rsidRPr="00974C78" w:rsidRDefault="00974C78" w:rsidP="00A45C44">
      <w:pPr>
        <w:rPr>
          <w:rFonts w:ascii="Times New Roman" w:hAnsi="Times New Roman" w:cs="Times New Roman"/>
          <w:sz w:val="28"/>
        </w:rPr>
      </w:pPr>
    </w:p>
    <w:sectPr w:rsidR="00974C78" w:rsidRPr="009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3A1E23"/>
    <w:multiLevelType w:val="hybridMultilevel"/>
    <w:tmpl w:val="7834F4A8"/>
    <w:lvl w:ilvl="0" w:tplc="83827F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6E01"/>
    <w:multiLevelType w:val="hybridMultilevel"/>
    <w:tmpl w:val="D040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46"/>
    <w:multiLevelType w:val="hybridMultilevel"/>
    <w:tmpl w:val="87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41AF7"/>
    <w:multiLevelType w:val="hybridMultilevel"/>
    <w:tmpl w:val="71DC9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8"/>
    <w:rsid w:val="00214FD5"/>
    <w:rsid w:val="00244CC9"/>
    <w:rsid w:val="008A628E"/>
    <w:rsid w:val="00974C78"/>
    <w:rsid w:val="00A45C44"/>
    <w:rsid w:val="00D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ECD7-1BDA-4680-BEFB-B12580B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ga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2019-10-01T07:18:00Z</dcterms:created>
  <dcterms:modified xsi:type="dcterms:W3CDTF">2019-10-01T08:04:00Z</dcterms:modified>
</cp:coreProperties>
</file>