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66" w:rsidRDefault="007A7766" w:rsidP="007A7766">
      <w:pPr>
        <w:pStyle w:val="a5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A7766" w:rsidRDefault="007A7766" w:rsidP="007A7766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7A7766" w:rsidRDefault="007A7766" w:rsidP="007A7766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7A7766" w:rsidRDefault="007A7766" w:rsidP="007A7766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7A7766" w:rsidRDefault="007A7766" w:rsidP="007A7766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4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сентября 2019 года, протокол № 2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1C28E8" w:rsidRDefault="001C28E8" w:rsidP="00C1659C">
      <w:pPr>
        <w:pStyle w:val="Default"/>
        <w:jc w:val="center"/>
        <w:rPr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.04.01 </w:t>
      </w:r>
      <w:r w:rsidR="0036201F">
        <w:rPr>
          <w:b/>
          <w:bCs/>
          <w:sz w:val="28"/>
          <w:szCs w:val="28"/>
        </w:rPr>
        <w:t>ПЕДАГОГИЧЕСКОЕ ОБРАЗОВАНИЕ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5F2371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C1659C">
        <w:rPr>
          <w:b/>
          <w:bCs/>
          <w:sz w:val="28"/>
          <w:szCs w:val="28"/>
        </w:rPr>
        <w:t xml:space="preserve">– </w:t>
      </w:r>
      <w:r w:rsidR="0036201F">
        <w:rPr>
          <w:b/>
          <w:bCs/>
          <w:sz w:val="28"/>
          <w:szCs w:val="28"/>
        </w:rPr>
        <w:t>Историческое образование</w:t>
      </w:r>
    </w:p>
    <w:p w:rsidR="0036201F" w:rsidRDefault="00B911D3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>
        <w:rPr>
          <w:b/>
          <w:bCs/>
          <w:sz w:val="28"/>
          <w:szCs w:val="28"/>
        </w:rPr>
        <w:t>чно-</w:t>
      </w:r>
      <w:r w:rsidR="0036201F">
        <w:rPr>
          <w:b/>
          <w:bCs/>
          <w:sz w:val="28"/>
          <w:szCs w:val="28"/>
        </w:rPr>
        <w:t>заочная форма обучения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3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2020 году</w:t>
      </w: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23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АСТРАХАНЬ – 2019</w:t>
      </w:r>
    </w:p>
    <w:p w:rsidR="005F2371" w:rsidRPr="005F2371" w:rsidRDefault="005F2371" w:rsidP="005F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371" w:rsidRPr="005F2371" w:rsidRDefault="005F2371" w:rsidP="005F2371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5F2371">
        <w:rPr>
          <w:rFonts w:ascii="Times New Roman" w:eastAsia="Calibri" w:hAnsi="Times New Roman" w:cs="Times New Roman"/>
          <w:bCs/>
          <w:sz w:val="26"/>
          <w:szCs w:val="26"/>
        </w:rPr>
        <w:t>Программа рассмотрена на заседании кафедры истории России</w:t>
      </w:r>
    </w:p>
    <w:p w:rsidR="005F2371" w:rsidRPr="005F2371" w:rsidRDefault="005F2371" w:rsidP="005F2371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5F2371">
        <w:rPr>
          <w:rFonts w:ascii="Times New Roman" w:eastAsia="Calibri" w:hAnsi="Times New Roman" w:cs="Times New Roman"/>
          <w:bCs/>
          <w:sz w:val="26"/>
          <w:szCs w:val="26"/>
        </w:rPr>
        <w:t>«27» августа 2019 г., протокол № 1</w:t>
      </w:r>
    </w:p>
    <w:p w:rsidR="005F2371" w:rsidRPr="005F2371" w:rsidRDefault="005F2371" w:rsidP="005F2371">
      <w:pPr>
        <w:rPr>
          <w:rFonts w:ascii="Times New Roman" w:eastAsia="Calibri" w:hAnsi="Times New Roman" w:cs="Times New Roman"/>
          <w:bCs/>
          <w:sz w:val="26"/>
          <w:szCs w:val="26"/>
        </w:rPr>
      </w:pPr>
    </w:p>
    <w:p w:rsidR="005F2371" w:rsidRPr="005F2371" w:rsidRDefault="005F2371" w:rsidP="005F2371">
      <w:pPr>
        <w:pageBreakBefore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«Педагогическое образование», программа «историческое образование».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стобалльную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Система оценивания – стобалльная,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и литература, рекомендуемые для подготовки к экзамену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Российское законодательство X -XX вв. – М.,1984-1991. – Т.1-9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Крестьянская реформа в России 1861 г.: Сб. законодательных актов. – М., 1954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Хрестоматия по истории СССР. 1861 – 1917. – М., 1990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Революция 1905-1907 гг. в России: Документы и материалы. – М-Л., 1955-1965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Сборник договоров России с другими государствами. 1856-1917. – М., 1952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Шульгин В.С., Кошман Л.В., Зезина М.Р. Культура России: IX – XX вв.: Учебное пособие. – М., 2006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История России с древнейших времен до 1861 г.: Учебник для вузов под ред. Н.И. Павленко. – М., 2005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История России XIX - начала XX вв.: Учебник для исторических факультетов университетов/ под ред. В.А. Федорова. – М., 1998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История России. XIX в.: Учебник для студентов высших учебных заведений: в 2-х частях/ под ред. В.Г. Тюкавкина. – М.,2001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Канун и начало войны: Документы и материалы. – Л., 1991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Скрытая правда войны: 1941 г. Неизвестные документы. – М., 1992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Сельское хозяйство СССР: Сб. статей. – М., 1988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Хрестоматия по отечественной истории (1914-1945 гг.) / под ред. А.Ф. Киселева, Э.М. Щагина. – М., 1996 </w:t>
      </w:r>
    </w:p>
    <w:p w:rsidR="005F2371" w:rsidRPr="005F2371" w:rsidRDefault="005F2371" w:rsidP="005F237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Новейшая история Отечества: XX в.: Учебник для студ.высших учеб. заведений: в 2-х т./ под ред. А.Ф. Киселева, Э.М. Щагина. – М., 2002.</w:t>
      </w:r>
    </w:p>
    <w:p w:rsidR="005F2371" w:rsidRPr="005F2371" w:rsidRDefault="005F2371" w:rsidP="005F2371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Матюхин А.В. История России. М.: Университет «Синергия», 2018.</w:t>
      </w:r>
    </w:p>
    <w:p w:rsidR="005F2371" w:rsidRPr="005F2371" w:rsidRDefault="005F2371" w:rsidP="005F2371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История России. Краткий курс: учебное пособие. / Девятов С.В., Котеленец Е.А., Саврушева К.Ц. М: Проспект, 2016.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Экзаменационные вопросы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Образование и развитие Древнерусского государства. Феодальная раздробленность на Руси. 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Развитие древнерусской культура в Х –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Борьба русских земель с иноземными вторжениями в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веке: монгольское нашествие и экспансия крестоносцев на северо-запад Руси.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Процесс объединения северо-восточной Руси в единое государство в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– начале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Российское государство в период правления Ивана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(Грозного): внутренняя и внешняя политика. 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Культура Русского государства в X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– XVI вв. 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«Смутное время» в России  в начале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 Российского государства в XVII в. Социальные движения. 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Российская культура в XVII веке.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Российская империя в период «дворцовых переворотов».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Социально-экономическое развитие и внутренняя политика России во второй половине XVIII в.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внешней политики России в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Внутренняя политика в России в первой половине XIX в.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Внешняя политика России в первой половине XIX в.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Отмена крепостного права в 1861 г. и «Великие реформы» 1860-1870-х гг. 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Социально-экономическое развитие России во второй половине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Внешняя политика Российской империи во второй половине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Социально-экономическое развитие России в начале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Политическая ситуация в Российской империи в начале ХХ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Внешняя политика России в начале ХХ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Российская культура в конце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-  начале ХХ века.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Революция 1917 г. и гражданская война в России (1918-1920 гг.).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Советское государство в 1920-е – 1930-е гг.: новая экономическая политика, индустриализация и коллективизация.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Принципы внешней политики советского руководства, их реализация в 1920-е –1930-е гг.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Советский Союз в годы Великой Отечественной войны (1941-1945гг.).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Социально-экономическое развитие и политические процессы</w:t>
      </w:r>
      <w:r w:rsidRPr="005F2371">
        <w:rPr>
          <w:rFonts w:ascii="Times New Roman" w:eastAsia="Calibri" w:hAnsi="Times New Roman" w:cs="Times New Roman"/>
          <w:bCs/>
          <w:sz w:val="24"/>
          <w:szCs w:val="24"/>
        </w:rPr>
        <w:t xml:space="preserve"> в Советском Союзе в 1950-х –  начале 1980-х гг.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Внешняя политика Советского Союза в 1950-е – 1980-е гг.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Кризис и распад СССР (1983-1991 гг.).</w:t>
      </w:r>
    </w:p>
    <w:p w:rsidR="005F2371" w:rsidRPr="005F2371" w:rsidRDefault="005F2371" w:rsidP="005F237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Советская культура в 1945-1991 гг.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вступительного испытания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и развитие Древнерусского государства. Феодальная раздробленность на Руси.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Норманнская теория. Внутренняя и внешняя политика Древней Руси IX – начала XI вв. 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 Источники,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древнерусская культура в  Х –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вв.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Материальная культура. Литература и публицистика. Житийная литература.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3.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Борьба русских земель с иноземными вторжениями в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веке: монгольское нашествие и экспансия крестоносцев на северо-запад Руси.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 Борьба Новгородской земли ссо шведской и немецкой агрессией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Процесс объединения северо-восточной Руси в единое государство в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– начале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вв.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Тохтамыша.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 при Иване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и Василии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. Общегосударственное законодательство. Церковь и великокняжеская власть.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Российское государство  в период правления Ивана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(Грозного): внутренняя и внешняя политика.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Источники и историческая наука о становлении самодержавия. Внутренняя политика в 40-50-е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века.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>Культура Русского государства в X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– XVI вв.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Пересветов.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 «Смутное время» в России начала XVII века.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Отечественная историческая наука о характере Смуты и движении И. Болотникова. Системный кризис в России в начале XVII в. Лжедмитрий I. В. Шуйский. Падение Годуновых. Движение И. Болотникова. Лжедмитрий II. Семибоярщина. Начало открытой польской интервенции. Первое и второе ополчение. Земский собор 1613 года. Первые годы правления Романовых.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8. Социально-экономическое и политическое развитие Российского государства в XVII веке. Социальные движения.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Городские восстания середины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в. Движение С. Разина. Церковный раскол и его сущность.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  Российская культура в XVII веке.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 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 системы государственного управления первой четверти XVIII в. Создание империи.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11. Российская империя в период «дворцовых переворотов»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12. Социально-экономическое развитие и внутренняя политика России во второй половине XVIII в.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Территория России к концу XVIII в. Начало кризиса феодально-крепостнического хозяйства. Движение Е. Пугачева. Превращение казачества в военно-служилое сословие. «Жалованная грамота дворянству». «Жалованная грамота городам». «Учреждения для управления губерний». Характеристика развития экономических отраслей.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Тема 13. Основные направления внешней политики России в </w:t>
      </w:r>
      <w:r w:rsidRPr="005F23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5F2371">
        <w:rPr>
          <w:rFonts w:ascii="Times New Roman" w:eastAsia="Calibri" w:hAnsi="Times New Roman" w:cs="Times New Roman"/>
          <w:b/>
          <w:sz w:val="24"/>
          <w:szCs w:val="24"/>
        </w:rPr>
        <w:t xml:space="preserve"> веке.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Азовские походы. Северная война. Каспийский поход. Война за польское наследство. Семилетняя война Разделы Речи Посполитой. Русско-турецкие войны во второй половине </w:t>
      </w:r>
      <w:r w:rsidRPr="005F237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14. Внутренняя политика России в первой половине XIX 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15. Внешняя политика России в первой половине XIX 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1830-1840-е гг. Кавказская война. Россия и Европа накануне Крымской войны 1853-1856 гг. Причины и характер войны. Парижский трактат 1856 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16. Отмена крепостного права в России и «Великие реформы» 1860-1870-х гг.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 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1860-1870-х гг.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17. Социально-экономическое развитие в России во второй половине XIX 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18. Внешняя политика России во второй половине XIX века.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Борьба России за отмену ограничительных статей Парижского трактата 1856 г. Лондонская конвенция 1871 г. Политические отношения с европейскими странами. 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sz w:val="24"/>
          <w:szCs w:val="24"/>
        </w:rPr>
        <w:t>Тема 19. Социально-э</w:t>
      </w: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кономическое развитие России в начале XX 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20. Политическая ситуация в Российской империи в начале ХХ века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sz w:val="24"/>
          <w:szCs w:val="24"/>
        </w:rPr>
        <w:t>Тема 21. Внешняя политика России в начале ХХ века.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Русско-японская война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22. Российская культура в конце XIX – начале XX вв.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 кино, музыка. Общественная мысль.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23. Революция 1917 г. и гражданская войн в России (1918-1920 гг.).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 и ее последствия.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24. Советское государство в 1920-е- 1930-е гг.: новая экономическая политика, индустриализация и коллективизация.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Историография. Социально-экономические реформы: от нэпа к коллективизации и индустриализации.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 Сталина. 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25. Принципы внешней политики советского руководства, их реализация в 1920-е – 1930- е гг.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1930-х гг. Предвоенный политический кризис. Поворот во внешней политике СССР. Начальный этап Второй мировой войны (1939-1941 гг.).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26. Советский Союз в годы Великой Отечественной войны (1941-1945 гг.)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Источники и историография. Великая отечественная война 1941-1945 гг.: характеристика основных этапов. Антигитлеровская коалиция. Партизанское движение в оккупированных районах. Жизнь и подвиг народа в тылу. Культура в годы Великой Отечественной войны.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Тема 27. 27.</w:t>
      </w: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Социально-экономическое развитие и политические процессы в Советском Союзе в 1950-х –  начале 1980-х гг.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 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 Отстранение от власти Н.С. Хрущева. </w:t>
      </w:r>
      <w:r w:rsidRPr="005F2371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Экономические преобразования 1965-1973 гг. Социальная политика. Период «застоя»: усиление авторитарных тенденций и общество «развитого социализма».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28. Внешняя политика Советского Союза в 1950-е – 1980-е гг.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Проблемы отношений СССР и США. Договоры по ПРО, ОСВ-1 и ОСВ-2. Заключительный акт СБСЕ 1975 г. Отношения СССР с Китаем. Политика «разрядки». Советское влияние в «третьем» мире. Ввод войск в Афганистан.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29. Кризис и распад СССР (1983-1991 гг.)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>Политические противоречия внутри страны и кризис власти. Социальные и экономические проблемы периода перестройки. Внешняя политика советского государства в 1980-1990-е гг. Политический кризис 1991 г. Распад СССР и образование СНГ.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30. Советская культура в 1945-1991 гг.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Развитие литературы, кинематографии, изобразительного искусства, архитектура.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критерии оценивания ответа соискателя,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371">
        <w:rPr>
          <w:rFonts w:ascii="Times New Roman" w:eastAsia="Calibri" w:hAnsi="Times New Roman" w:cs="Times New Roman"/>
          <w:b/>
          <w:bCs/>
          <w:sz w:val="24"/>
          <w:szCs w:val="24"/>
        </w:rPr>
        <w:t>поступающего в магистратуру: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1) понимание глубины общеисторических проблем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2) системность знаний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3) знание дискуссионных проблем отечественной историографии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371">
        <w:rPr>
          <w:rFonts w:ascii="Times New Roman" w:eastAsia="Calibri" w:hAnsi="Times New Roman" w:cs="Times New Roman"/>
          <w:sz w:val="24"/>
          <w:szCs w:val="24"/>
        </w:rPr>
        <w:t xml:space="preserve">4) качество знаний фактического материала </w:t>
      </w:r>
    </w:p>
    <w:p w:rsidR="005F2371" w:rsidRPr="005F2371" w:rsidRDefault="005F2371" w:rsidP="005F23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6"/>
        <w:gridCol w:w="1409"/>
      </w:tblGrid>
      <w:tr w:rsidR="005F2371" w:rsidRPr="005F2371" w:rsidTr="005F2371">
        <w:trPr>
          <w:trHeight w:val="1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Уровни и подуровни знаний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5F2371" w:rsidRPr="005F2371" w:rsidTr="005F2371">
        <w:trPr>
          <w:trHeight w:val="7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1.понимание глубины общеисторических проблем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 глубокие знания, понимание общеисторических проблем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 общее представление об общеисторических проблемах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2371" w:rsidRPr="005F2371" w:rsidTr="005F2371">
        <w:trPr>
          <w:trHeight w:val="10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системность знаний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логичность рассуждений, целостное представление о предмете изучения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общее представление о системе взглядов, о науке как системе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2371" w:rsidRPr="005F2371" w:rsidTr="005F2371">
        <w:trPr>
          <w:trHeight w:val="10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знание дискуссионных проблем отечественной историографии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глубокое знание основных дискуссионных проблем истории России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2371" w:rsidRPr="005F2371" w:rsidTr="005F2371">
        <w:trPr>
          <w:trHeight w:val="7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качество знаний фактического материала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 отличное знание фактического материала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 хорошее знание фактического материала 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 слабое знание фактического материала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F2371" w:rsidRPr="005F2371" w:rsidRDefault="005F2371" w:rsidP="005F2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F2371" w:rsidRPr="005F2371" w:rsidRDefault="005F2371" w:rsidP="005F23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371" w:rsidRDefault="005F2371" w:rsidP="00C1659C">
      <w:pPr>
        <w:pStyle w:val="Default"/>
        <w:jc w:val="center"/>
        <w:rPr>
          <w:b/>
          <w:bCs/>
          <w:sz w:val="28"/>
          <w:szCs w:val="28"/>
        </w:rPr>
      </w:pPr>
    </w:p>
    <w:sectPr w:rsidR="005F2371" w:rsidSect="00631EF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2C" w:rsidRDefault="00C4452C" w:rsidP="009F23E6">
      <w:pPr>
        <w:spacing w:after="0" w:line="240" w:lineRule="auto"/>
      </w:pPr>
      <w:r>
        <w:separator/>
      </w:r>
    </w:p>
  </w:endnote>
  <w:endnote w:type="continuationSeparator" w:id="0">
    <w:p w:rsidR="00C4452C" w:rsidRDefault="00C4452C" w:rsidP="009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2C" w:rsidRDefault="00C4452C" w:rsidP="009F23E6">
      <w:pPr>
        <w:spacing w:after="0" w:line="240" w:lineRule="auto"/>
      </w:pPr>
      <w:r>
        <w:separator/>
      </w:r>
    </w:p>
  </w:footnote>
  <w:footnote w:type="continuationSeparator" w:id="0">
    <w:p w:rsidR="00C4452C" w:rsidRDefault="00C4452C" w:rsidP="009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C8208A"/>
    <w:multiLevelType w:val="hybridMultilevel"/>
    <w:tmpl w:val="F39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7F01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4F8"/>
    <w:multiLevelType w:val="hybridMultilevel"/>
    <w:tmpl w:val="6A1AE1E0"/>
    <w:lvl w:ilvl="0" w:tplc="DB4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47C1B"/>
    <w:multiLevelType w:val="hybridMultilevel"/>
    <w:tmpl w:val="B97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4C1DB1"/>
    <w:multiLevelType w:val="hybridMultilevel"/>
    <w:tmpl w:val="6FD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9C"/>
    <w:rsid w:val="0013077D"/>
    <w:rsid w:val="00137D3D"/>
    <w:rsid w:val="001C278F"/>
    <w:rsid w:val="001C28E8"/>
    <w:rsid w:val="00216116"/>
    <w:rsid w:val="002576DD"/>
    <w:rsid w:val="002709C1"/>
    <w:rsid w:val="002A3C78"/>
    <w:rsid w:val="002C448A"/>
    <w:rsid w:val="002C7969"/>
    <w:rsid w:val="0031467E"/>
    <w:rsid w:val="0032717A"/>
    <w:rsid w:val="00361949"/>
    <w:rsid w:val="0036201F"/>
    <w:rsid w:val="00362EF0"/>
    <w:rsid w:val="00454EFB"/>
    <w:rsid w:val="004819D6"/>
    <w:rsid w:val="0058000A"/>
    <w:rsid w:val="0058154F"/>
    <w:rsid w:val="005C4F4F"/>
    <w:rsid w:val="005C5082"/>
    <w:rsid w:val="005F2371"/>
    <w:rsid w:val="00631EF6"/>
    <w:rsid w:val="006378C0"/>
    <w:rsid w:val="0065093C"/>
    <w:rsid w:val="00667261"/>
    <w:rsid w:val="006D0997"/>
    <w:rsid w:val="006F2A39"/>
    <w:rsid w:val="007A7766"/>
    <w:rsid w:val="00855566"/>
    <w:rsid w:val="00870EA7"/>
    <w:rsid w:val="00875A95"/>
    <w:rsid w:val="008A0AD8"/>
    <w:rsid w:val="009234C8"/>
    <w:rsid w:val="0096561A"/>
    <w:rsid w:val="00971517"/>
    <w:rsid w:val="009B1180"/>
    <w:rsid w:val="009C67C2"/>
    <w:rsid w:val="009F23E6"/>
    <w:rsid w:val="00A072EB"/>
    <w:rsid w:val="00A32224"/>
    <w:rsid w:val="00A541C3"/>
    <w:rsid w:val="00A73656"/>
    <w:rsid w:val="00A950E5"/>
    <w:rsid w:val="00A965CE"/>
    <w:rsid w:val="00AA2F75"/>
    <w:rsid w:val="00AB529B"/>
    <w:rsid w:val="00AD07EF"/>
    <w:rsid w:val="00B37D48"/>
    <w:rsid w:val="00B62E3A"/>
    <w:rsid w:val="00B74C0A"/>
    <w:rsid w:val="00B82933"/>
    <w:rsid w:val="00B87ADE"/>
    <w:rsid w:val="00B911D3"/>
    <w:rsid w:val="00BD3121"/>
    <w:rsid w:val="00C100BA"/>
    <w:rsid w:val="00C1659C"/>
    <w:rsid w:val="00C25950"/>
    <w:rsid w:val="00C4452C"/>
    <w:rsid w:val="00C503D5"/>
    <w:rsid w:val="00CC1EC0"/>
    <w:rsid w:val="00D3244A"/>
    <w:rsid w:val="00D64AB7"/>
    <w:rsid w:val="00D66148"/>
    <w:rsid w:val="00D873D6"/>
    <w:rsid w:val="00E37FF9"/>
    <w:rsid w:val="00E7359C"/>
    <w:rsid w:val="00E75FB9"/>
    <w:rsid w:val="00F12988"/>
    <w:rsid w:val="00F801DE"/>
    <w:rsid w:val="00FB1FE6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503E-6385-429A-87A5-5F6B4CB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2017-09-27T16:23:00Z</cp:lastPrinted>
  <dcterms:created xsi:type="dcterms:W3CDTF">2018-09-25T09:34:00Z</dcterms:created>
  <dcterms:modified xsi:type="dcterms:W3CDTF">2019-10-01T04:59:00Z</dcterms:modified>
</cp:coreProperties>
</file>