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36" w:rsidRPr="000F1336" w:rsidRDefault="000F1336" w:rsidP="000F13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Черчение и основы проектной графики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1418"/>
        <w:gridCol w:w="7370"/>
      </w:tblGrid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bookmarkEnd w:id="0"/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Ч-373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и черчение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Изд. 2-е ;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- 471 с. - (Учеб. для вузов). - ISBN 5-691-00217-1: 84-04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84-04.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ФАД-4; </w:t>
            </w:r>
          </w:p>
        </w:tc>
      </w:tr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30.11, Ч-508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Черчение и начертательная геометрия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Н.В.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Буравцев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Изд. 3-е ; доп. и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- 400 с. - 0-87.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*-1; АБ-1; </w:t>
            </w:r>
          </w:p>
        </w:tc>
      </w:tr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30.11, К 182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Каминский, В.П.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Строительное черчение : доп. УМО вузов РФ по образованию в обл. строительства в качестве учеб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студ., ... по направлению 653500 - Строительство / под ред. О.В. Георгиевского. - 6-е изд. ;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Архитектура-С, 2007. - 456 с. : ил. - ISBN 978-5-9647-0004-3: 320-00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320-00.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ФАД-19; </w:t>
            </w:r>
          </w:p>
        </w:tc>
      </w:tr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26.12, Т 583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Топографическое черчение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студентов геодезических и картографических спец. вузов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Н.Н.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Лосякова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Недра, 1986. - 325 с. : ил. - 1-00.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ЕИ-2; </w:t>
            </w:r>
          </w:p>
        </w:tc>
      </w:tr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26.12, В 176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Ванькова, Т.Е.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Топографическое черчение : утверждено советом ун-та в качестве учеб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специальности 120303 - Городской кадастр. - Белгород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БГТУ, 2008. - 64 с. - (Федеральное агентство по образованию.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Белгородский гос. технологический ун-т им. В.Г. Шухова). - 98-56.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ФАД-5; </w:t>
            </w:r>
          </w:p>
        </w:tc>
      </w:tr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Ч-373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и черчение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М-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... по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- 4-е изд. ;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- 471 с. - (Бакалавр. 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978-5-9916-2231-8: 366-96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366-96.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ФАД-20; </w:t>
            </w:r>
          </w:p>
        </w:tc>
      </w:tr>
      <w:tr w:rsidR="000F1336" w:rsidRPr="000F1336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30.11, Г 363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1336" w:rsidRPr="000F1336" w:rsidRDefault="000F1336" w:rsidP="000F1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13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Георгиевский, О.В.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Строительное черчение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строительства в качестве учебника для учащихся НПО, обучающихся по направлению 270800 "Строительство". - Ростов-на-Дону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"Феникс", 2013. - 474 с. - ("Начальное профессиональное образование"). - ISBN 978-5-222-20510-5: 320-00</w:t>
            </w:r>
            <w:proofErr w:type="gramStart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320-00.</w:t>
            </w:r>
            <w:r w:rsidRPr="000F13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7244E4" w:rsidRPr="007244E4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4E4" w:rsidRPr="007244E4" w:rsidRDefault="007244E4" w:rsidP="00724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4E4" w:rsidRPr="007244E4" w:rsidRDefault="007244E4" w:rsidP="00724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У 73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4E4" w:rsidRPr="007244E4" w:rsidRDefault="007244E4" w:rsidP="00724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4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Урусова, Н.П.</w:t>
            </w:r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Проективографический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 в дизайне плоскостных и объемных объектов. Методика и практика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Карачаевск, 2008. - 164 с. - (Всероссийский научно-исследовательский ин-т технической эстетики.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технологий РФ). - 247-17.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ФАД-1; </w:t>
            </w:r>
          </w:p>
        </w:tc>
      </w:tr>
      <w:tr w:rsidR="007244E4" w:rsidRPr="007244E4" w:rsidTr="007244E4">
        <w:trPr>
          <w:tblCellSpacing w:w="15" w:type="dxa"/>
        </w:trPr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4E4" w:rsidRPr="007244E4" w:rsidRDefault="007244E4" w:rsidP="00724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7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4E4" w:rsidRPr="007244E4" w:rsidRDefault="007244E4" w:rsidP="00724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Б 896</w:t>
            </w:r>
          </w:p>
        </w:tc>
        <w:tc>
          <w:tcPr>
            <w:tcW w:w="3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44E4" w:rsidRPr="007244E4" w:rsidRDefault="007244E4" w:rsidP="007244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24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Брызгов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Творческая лаборатория дизайна. Проектная графика : доп. УМО вузов РФ по образованию в обл. дизайна, </w:t>
            </w:r>
            <w:proofErr w:type="spell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монум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декор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 для студентов вузов... по спец. "070601 Дизайн". - М.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В. Шевчук, 2010. - 190 с. : ил. - (ГОУ ВПО </w:t>
            </w:r>
            <w:proofErr w:type="spell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акад. им. С.Г. Строганова. Каф. 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</w:t>
            </w:r>
            <w:proofErr w:type="spell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дизайн").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978-5-87627-074-0: 947-15, 900-00</w:t>
            </w:r>
            <w:proofErr w:type="gramStart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947-15, 900-00.</w:t>
            </w:r>
            <w:r w:rsidRPr="007244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</w:tbl>
    <w:p w:rsidR="0006354C" w:rsidRDefault="0006354C"/>
    <w:p w:rsidR="000F1336" w:rsidRPr="007244E4" w:rsidRDefault="007244E4">
      <w:pPr>
        <w:rPr>
          <w:rFonts w:ascii="Times New Roman" w:hAnsi="Times New Roman" w:cs="Times New Roman"/>
          <w:sz w:val="28"/>
        </w:rPr>
      </w:pPr>
      <w:r w:rsidRPr="007244E4">
        <w:rPr>
          <w:rFonts w:ascii="Times New Roman" w:hAnsi="Times New Roman" w:cs="Times New Roman"/>
          <w:sz w:val="28"/>
        </w:rPr>
        <w:t xml:space="preserve">10. </w:t>
      </w:r>
      <w:r w:rsidR="000F1336" w:rsidRPr="007244E4">
        <w:rPr>
          <w:rFonts w:ascii="Times New Roman" w:hAnsi="Times New Roman" w:cs="Times New Roman"/>
          <w:sz w:val="28"/>
        </w:rPr>
        <w:t>Инженерная графика. Геометрическое и проекционное черчение  [Электронный ресурс] / Борисенко И.Г. - Красноярск</w:t>
      </w:r>
      <w:proofErr w:type="gramStart"/>
      <w:r w:rsidR="000F1336" w:rsidRPr="007244E4">
        <w:rPr>
          <w:rFonts w:ascii="Times New Roman" w:hAnsi="Times New Roman" w:cs="Times New Roman"/>
          <w:sz w:val="28"/>
        </w:rPr>
        <w:t xml:space="preserve"> :</w:t>
      </w:r>
      <w:proofErr w:type="gramEnd"/>
      <w:r w:rsidR="000F1336" w:rsidRPr="007244E4">
        <w:rPr>
          <w:rFonts w:ascii="Times New Roman" w:hAnsi="Times New Roman" w:cs="Times New Roman"/>
          <w:sz w:val="28"/>
        </w:rPr>
        <w:t xml:space="preserve"> СФУ, 2014. - </w:t>
      </w:r>
      <w:hyperlink r:id="rId5" w:history="1">
        <w:r w:rsidRPr="007244E4">
          <w:rPr>
            <w:rStyle w:val="a3"/>
            <w:rFonts w:ascii="Times New Roman" w:hAnsi="Times New Roman" w:cs="Times New Roman"/>
            <w:sz w:val="28"/>
          </w:rPr>
          <w:t>http://www.studentlibrary.ru/book/ISBN9785763830101.html</w:t>
        </w:r>
      </w:hyperlink>
    </w:p>
    <w:p w:rsidR="007244E4" w:rsidRDefault="007244E4"/>
    <w:sectPr w:rsidR="0072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336"/>
    <w:rsid w:val="0006354C"/>
    <w:rsid w:val="000F1336"/>
    <w:rsid w:val="0029686C"/>
    <w:rsid w:val="005064C2"/>
    <w:rsid w:val="0072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F13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1336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24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F13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1336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24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6383010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2019-01-31T10:11:00Z</dcterms:created>
  <dcterms:modified xsi:type="dcterms:W3CDTF">2019-01-31T10:40:00Z</dcterms:modified>
</cp:coreProperties>
</file>