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22" w:rsidRPr="00B0394A" w:rsidRDefault="00F57622" w:rsidP="0076272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0394A">
        <w:rPr>
          <w:rFonts w:ascii="Times New Roman" w:hAnsi="Times New Roman"/>
          <w:b/>
          <w:sz w:val="28"/>
          <w:szCs w:val="28"/>
          <w:lang w:eastAsia="ru-RU"/>
        </w:rPr>
        <w:t>Исламская Республика Пакистан (ИРП).</w:t>
      </w:r>
    </w:p>
    <w:p w:rsidR="00F57622" w:rsidRPr="00B0394A" w:rsidRDefault="00F57622" w:rsidP="0076272D">
      <w:pPr>
        <w:shd w:val="clear" w:color="auto" w:fill="FFFFFF"/>
        <w:spacing w:after="24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0394A">
        <w:rPr>
          <w:rFonts w:ascii="Times New Roman" w:hAnsi="Times New Roman"/>
          <w:b/>
          <w:sz w:val="28"/>
          <w:szCs w:val="28"/>
          <w:lang w:eastAsia="ru-RU"/>
        </w:rPr>
        <w:t xml:space="preserve">Данные за </w:t>
      </w:r>
      <w:smartTag w:uri="urn:schemas-microsoft-com:office:smarttags" w:element="metricconverter">
        <w:smartTagPr>
          <w:attr w:name="ProductID" w:val="2015 г"/>
        </w:smartTagPr>
        <w:r w:rsidRPr="00B0394A">
          <w:rPr>
            <w:rFonts w:ascii="Times New Roman" w:hAnsi="Times New Roman"/>
            <w:b/>
            <w:sz w:val="28"/>
            <w:szCs w:val="28"/>
            <w:lang w:eastAsia="ru-RU"/>
          </w:rPr>
          <w:t>2015 г</w:t>
        </w:r>
      </w:smartTag>
      <w:r w:rsidRPr="00B0394A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F57622" w:rsidRPr="00B0394A" w:rsidRDefault="00F57622" w:rsidP="0076272D">
      <w:pPr>
        <w:pStyle w:val="ListParagraph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394A">
        <w:rPr>
          <w:rFonts w:ascii="Times New Roman" w:hAnsi="Times New Roman"/>
          <w:b/>
          <w:sz w:val="28"/>
          <w:szCs w:val="28"/>
        </w:rPr>
        <w:t>Справка по стране.</w:t>
      </w:r>
    </w:p>
    <w:p w:rsidR="00F57622" w:rsidRPr="00A30E25" w:rsidRDefault="00F57622" w:rsidP="00B0394A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30E25">
        <w:rPr>
          <w:rFonts w:ascii="Times New Roman" w:hAnsi="Times New Roman"/>
          <w:b/>
          <w:sz w:val="28"/>
          <w:szCs w:val="28"/>
        </w:rPr>
        <w:t>Социально-</w:t>
      </w:r>
      <w:r>
        <w:rPr>
          <w:rFonts w:ascii="Times New Roman" w:hAnsi="Times New Roman"/>
          <w:b/>
          <w:sz w:val="28"/>
          <w:szCs w:val="28"/>
        </w:rPr>
        <w:t>экономические показатели ИРП</w:t>
      </w:r>
      <w:r w:rsidRPr="00A30E25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0" w:type="auto"/>
        <w:tblLook w:val="00A0"/>
      </w:tblPr>
      <w:tblGrid>
        <w:gridCol w:w="5778"/>
        <w:gridCol w:w="3567"/>
      </w:tblGrid>
      <w:tr w:rsidR="00F57622" w:rsidRPr="004B216A" w:rsidTr="004B216A">
        <w:tc>
          <w:tcPr>
            <w:tcW w:w="57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Расположение</w:t>
            </w:r>
          </w:p>
        </w:tc>
        <w:tc>
          <w:tcPr>
            <w:tcW w:w="3567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Южная Азия</w:t>
            </w:r>
          </w:p>
        </w:tc>
      </w:tr>
      <w:tr w:rsidR="00F57622" w:rsidRPr="004B216A" w:rsidTr="004B216A">
        <w:tc>
          <w:tcPr>
            <w:tcW w:w="57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Площадь, тыс. кв. км</w:t>
            </w:r>
          </w:p>
        </w:tc>
        <w:tc>
          <w:tcPr>
            <w:tcW w:w="3567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803,9</w:t>
            </w:r>
          </w:p>
        </w:tc>
      </w:tr>
      <w:tr w:rsidR="00F57622" w:rsidRPr="004B216A" w:rsidTr="004B216A">
        <w:tc>
          <w:tcPr>
            <w:tcW w:w="57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Столица</w:t>
            </w:r>
          </w:p>
        </w:tc>
        <w:tc>
          <w:tcPr>
            <w:tcW w:w="3567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Исламабад</w:t>
            </w:r>
          </w:p>
        </w:tc>
      </w:tr>
      <w:tr w:rsidR="00F57622" w:rsidRPr="004B216A" w:rsidTr="004B216A">
        <w:tc>
          <w:tcPr>
            <w:tcW w:w="57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Численность населения, млн чел.</w:t>
            </w:r>
          </w:p>
        </w:tc>
        <w:tc>
          <w:tcPr>
            <w:tcW w:w="3567" w:type="dxa"/>
            <w:shd w:val="clear" w:color="auto" w:fill="F2F2F2"/>
          </w:tcPr>
          <w:p w:rsidR="00F57622" w:rsidRPr="004B216A" w:rsidRDefault="00F57622" w:rsidP="004B21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color w:val="000000"/>
                <w:sz w:val="28"/>
                <w:szCs w:val="28"/>
              </w:rPr>
              <w:t>199,1</w:t>
            </w:r>
          </w:p>
        </w:tc>
      </w:tr>
      <w:tr w:rsidR="00F57622" w:rsidRPr="004B216A" w:rsidTr="004B216A">
        <w:tc>
          <w:tcPr>
            <w:tcW w:w="57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67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622" w:rsidRPr="004B216A" w:rsidTr="004B216A">
        <w:tc>
          <w:tcPr>
            <w:tcW w:w="9345" w:type="dxa"/>
            <w:gridSpan w:val="2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/>
                <w:sz w:val="28"/>
                <w:szCs w:val="28"/>
              </w:rPr>
              <w:t>ЭКОНОМИЧЕСКИЕ ПОКАЗАТЕЛИ</w:t>
            </w:r>
          </w:p>
        </w:tc>
      </w:tr>
      <w:tr w:rsidR="00F57622" w:rsidRPr="004B216A" w:rsidTr="004B216A">
        <w:tc>
          <w:tcPr>
            <w:tcW w:w="5778" w:type="dxa"/>
          </w:tcPr>
          <w:p w:rsidR="00F57622" w:rsidRPr="004B216A" w:rsidRDefault="00F57622" w:rsidP="004B216A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67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7622" w:rsidRPr="004B216A" w:rsidTr="004B216A">
        <w:tc>
          <w:tcPr>
            <w:tcW w:w="57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 xml:space="preserve">Объем ВВП (ППС), </w:t>
            </w:r>
            <w:r w:rsidRPr="004B216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млрд. долл. США</w:t>
            </w:r>
          </w:p>
        </w:tc>
        <w:tc>
          <w:tcPr>
            <w:tcW w:w="3567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4"/>
                <w:szCs w:val="24"/>
              </w:rPr>
              <w:t>274,1</w:t>
            </w:r>
          </w:p>
        </w:tc>
      </w:tr>
      <w:tr w:rsidR="00F57622" w:rsidRPr="004B216A" w:rsidTr="004B216A">
        <w:tc>
          <w:tcPr>
            <w:tcW w:w="57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ВВП на душу населения, долл.</w:t>
            </w:r>
          </w:p>
        </w:tc>
        <w:tc>
          <w:tcPr>
            <w:tcW w:w="3567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color w:val="000000"/>
                <w:sz w:val="28"/>
                <w:szCs w:val="28"/>
              </w:rPr>
              <w:t>1275,3</w:t>
            </w:r>
          </w:p>
        </w:tc>
      </w:tr>
      <w:tr w:rsidR="00F57622" w:rsidRPr="004B216A" w:rsidTr="004B216A">
        <w:tc>
          <w:tcPr>
            <w:tcW w:w="57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Темпы роста ВВП, %</w:t>
            </w:r>
          </w:p>
        </w:tc>
        <w:tc>
          <w:tcPr>
            <w:tcW w:w="3567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color w:val="000000"/>
                <w:sz w:val="28"/>
                <w:szCs w:val="28"/>
              </w:rPr>
              <w:t>4,2</w:t>
            </w:r>
          </w:p>
        </w:tc>
      </w:tr>
      <w:tr w:rsidR="00F57622" w:rsidRPr="004B216A" w:rsidTr="004B216A">
        <w:tc>
          <w:tcPr>
            <w:tcW w:w="57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 xml:space="preserve">Объем внешней торговли, </w:t>
            </w:r>
          </w:p>
          <w:p w:rsidR="00F57622" w:rsidRPr="004B216A" w:rsidRDefault="00F57622" w:rsidP="004B216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Экспорт товаров и услуг, млрд долл.</w:t>
            </w:r>
          </w:p>
          <w:p w:rsidR="00F57622" w:rsidRPr="004B216A" w:rsidRDefault="00F57622" w:rsidP="004B216A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cap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Импорт товаров и услуг, млрд долл.</w:t>
            </w:r>
          </w:p>
        </w:tc>
        <w:tc>
          <w:tcPr>
            <w:tcW w:w="3567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B216A">
              <w:rPr>
                <w:rFonts w:ascii="Times New Roman" w:hAnsi="Times New Roman"/>
                <w:sz w:val="28"/>
                <w:szCs w:val="24"/>
              </w:rPr>
              <w:t>23,7</w:t>
            </w:r>
          </w:p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45,8</w:t>
            </w:r>
          </w:p>
        </w:tc>
      </w:tr>
      <w:tr w:rsidR="00F57622" w:rsidRPr="004B216A" w:rsidTr="004B216A">
        <w:tc>
          <w:tcPr>
            <w:tcW w:w="57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Золотовалютные запасы, млрд. долл. США</w:t>
            </w:r>
          </w:p>
        </w:tc>
        <w:tc>
          <w:tcPr>
            <w:tcW w:w="3567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4"/>
              </w:rPr>
              <w:t>18,7</w:t>
            </w:r>
          </w:p>
        </w:tc>
      </w:tr>
      <w:tr w:rsidR="00F57622" w:rsidRPr="004B216A" w:rsidTr="004B216A">
        <w:tc>
          <w:tcPr>
            <w:tcW w:w="5778" w:type="dxa"/>
          </w:tcPr>
          <w:p w:rsidR="00F57622" w:rsidRPr="004B216A" w:rsidRDefault="00F57622" w:rsidP="004B216A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Государственный долг, млрд. долл. США</w:t>
            </w:r>
          </w:p>
        </w:tc>
        <w:tc>
          <w:tcPr>
            <w:tcW w:w="3567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color w:val="000000"/>
                <w:sz w:val="28"/>
                <w:szCs w:val="28"/>
              </w:rPr>
              <w:t>167</w:t>
            </w:r>
          </w:p>
        </w:tc>
      </w:tr>
      <w:tr w:rsidR="00F57622" w:rsidRPr="004B216A" w:rsidTr="004B216A">
        <w:tc>
          <w:tcPr>
            <w:tcW w:w="57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Уровень инфляции, %</w:t>
            </w:r>
          </w:p>
        </w:tc>
        <w:tc>
          <w:tcPr>
            <w:tcW w:w="3567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</w:tr>
      <w:tr w:rsidR="00F57622" w:rsidRPr="004B216A" w:rsidTr="004B216A">
        <w:tc>
          <w:tcPr>
            <w:tcW w:w="57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Объемы инвестиций, млрд. долл.</w:t>
            </w:r>
          </w:p>
        </w:tc>
        <w:tc>
          <w:tcPr>
            <w:tcW w:w="3567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color w:val="000000"/>
                <w:sz w:val="28"/>
                <w:szCs w:val="28"/>
              </w:rPr>
              <w:t>1,10</w:t>
            </w:r>
          </w:p>
        </w:tc>
      </w:tr>
      <w:tr w:rsidR="00F57622" w:rsidRPr="004B216A" w:rsidTr="004B216A">
        <w:tc>
          <w:tcPr>
            <w:tcW w:w="57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Основные внешнеэкономические партнеры</w:t>
            </w:r>
          </w:p>
        </w:tc>
        <w:tc>
          <w:tcPr>
            <w:tcW w:w="3567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КНР, ОАЭ, США, Саудовская Аравия, Великобритания, Германия</w:t>
            </w:r>
          </w:p>
        </w:tc>
      </w:tr>
      <w:tr w:rsidR="00F57622" w:rsidRPr="004B216A" w:rsidTr="004B216A">
        <w:tc>
          <w:tcPr>
            <w:tcW w:w="5778" w:type="dxa"/>
          </w:tcPr>
          <w:p w:rsidR="00F57622" w:rsidRPr="004B216A" w:rsidRDefault="00F57622" w:rsidP="004B216A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Участие Пакистана в международных экономических организациях</w:t>
            </w: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ab/>
            </w:r>
          </w:p>
          <w:p w:rsidR="00F57622" w:rsidRPr="004B216A" w:rsidRDefault="00F57622" w:rsidP="004B216A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67" w:type="dxa"/>
          </w:tcPr>
          <w:p w:rsidR="00F57622" w:rsidRPr="00404844" w:rsidRDefault="00F57622" w:rsidP="004B216A">
            <w:pPr>
              <w:pStyle w:val="31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404844">
              <w:rPr>
                <w:color w:val="333333"/>
                <w:shd w:val="clear" w:color="auto" w:fill="FAFAFA"/>
              </w:rPr>
              <w:t>В специализированных организациях ООН, ВТО и др.</w:t>
            </w:r>
          </w:p>
        </w:tc>
      </w:tr>
      <w:tr w:rsidR="00F57622" w:rsidRPr="004B216A" w:rsidTr="004B216A">
        <w:tc>
          <w:tcPr>
            <w:tcW w:w="9345" w:type="dxa"/>
            <w:gridSpan w:val="2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/>
                <w:bCs/>
                <w:sz w:val="28"/>
                <w:szCs w:val="28"/>
              </w:rPr>
              <w:t>СОЦИАЛЬНЫЕ ПОКАЗАТЕЛИ</w:t>
            </w:r>
          </w:p>
        </w:tc>
      </w:tr>
      <w:tr w:rsidR="00F57622" w:rsidRPr="004B216A" w:rsidTr="004B216A">
        <w:tc>
          <w:tcPr>
            <w:tcW w:w="5778" w:type="dxa"/>
          </w:tcPr>
          <w:p w:rsidR="00F57622" w:rsidRPr="004B216A" w:rsidRDefault="00F57622" w:rsidP="004B216A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Структура населения:</w:t>
            </w:r>
          </w:p>
          <w:p w:rsidR="00F57622" w:rsidRPr="004B216A" w:rsidRDefault="00F57622" w:rsidP="004B216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Мужское население, %</w:t>
            </w:r>
          </w:p>
          <w:p w:rsidR="00F57622" w:rsidRPr="004B216A" w:rsidRDefault="00F57622" w:rsidP="004B216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Женское население, %</w:t>
            </w:r>
          </w:p>
        </w:tc>
        <w:tc>
          <w:tcPr>
            <w:tcW w:w="3567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51,8</w:t>
            </w:r>
          </w:p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48,2</w:t>
            </w:r>
          </w:p>
        </w:tc>
      </w:tr>
      <w:tr w:rsidR="00F57622" w:rsidRPr="004B216A" w:rsidTr="004B216A">
        <w:tc>
          <w:tcPr>
            <w:tcW w:w="57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Численность трудоспособного населения, млн. чел.</w:t>
            </w:r>
          </w:p>
        </w:tc>
        <w:tc>
          <w:tcPr>
            <w:tcW w:w="3567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</w:tbl>
    <w:p w:rsidR="00F57622" w:rsidRDefault="00F57622" w:rsidP="00B039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7622" w:rsidRDefault="00F57622" w:rsidP="00B0394A">
      <w:pPr>
        <w:spacing w:after="24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ГЕОПОЛИТИЧЕСКАЯ ИНФОРМАЦИЯ</w:t>
      </w:r>
    </w:p>
    <w:p w:rsidR="00F57622" w:rsidRPr="008F0907" w:rsidRDefault="00F57622" w:rsidP="00B0394A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1. Карта Пакистана</w:t>
      </w:r>
      <w:r>
        <w:rPr>
          <w:rStyle w:val="FootnoteReference"/>
          <w:rFonts w:ascii="Times New Roman" w:hAnsi="Times New Roman"/>
          <w:sz w:val="28"/>
          <w:szCs w:val="28"/>
        </w:rPr>
        <w:footnoteReference w:id="1"/>
      </w:r>
      <w:r w:rsidRPr="008F0907">
        <w:rPr>
          <w:rFonts w:ascii="Times New Roman" w:hAnsi="Times New Roman"/>
          <w:sz w:val="28"/>
          <w:szCs w:val="28"/>
        </w:rPr>
        <w:t>.</w:t>
      </w:r>
    </w:p>
    <w:p w:rsidR="00F57622" w:rsidRPr="00A30E25" w:rsidRDefault="00F57622" w:rsidP="00B0394A">
      <w:p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B216A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465.75pt;height:207.75pt;visibility:visible">
            <v:imagedata r:id="rId7" o:title=""/>
          </v:shape>
        </w:pict>
      </w:r>
    </w:p>
    <w:tbl>
      <w:tblPr>
        <w:tblW w:w="9356" w:type="dxa"/>
        <w:tblLook w:val="00A0"/>
      </w:tblPr>
      <w:tblGrid>
        <w:gridCol w:w="4678"/>
        <w:gridCol w:w="4678"/>
      </w:tblGrid>
      <w:tr w:rsidR="00F57622" w:rsidRPr="004B216A" w:rsidTr="004B216A">
        <w:tc>
          <w:tcPr>
            <w:tcW w:w="46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Площадь, тыс. кв. км</w:t>
            </w:r>
          </w:p>
        </w:tc>
        <w:tc>
          <w:tcPr>
            <w:tcW w:w="46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803,9</w:t>
            </w:r>
          </w:p>
        </w:tc>
      </w:tr>
      <w:tr w:rsidR="00F57622" w:rsidRPr="004B216A" w:rsidTr="004B216A">
        <w:tc>
          <w:tcPr>
            <w:tcW w:w="46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Население, млн. чел.</w:t>
            </w:r>
          </w:p>
        </w:tc>
        <w:tc>
          <w:tcPr>
            <w:tcW w:w="46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199,1</w:t>
            </w:r>
          </w:p>
        </w:tc>
      </w:tr>
      <w:tr w:rsidR="00F57622" w:rsidRPr="004B216A" w:rsidTr="004B216A">
        <w:tc>
          <w:tcPr>
            <w:tcW w:w="46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Столица</w:t>
            </w:r>
          </w:p>
        </w:tc>
        <w:tc>
          <w:tcPr>
            <w:tcW w:w="46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Исламабад</w:t>
            </w:r>
          </w:p>
        </w:tc>
      </w:tr>
      <w:tr w:rsidR="00F57622" w:rsidRPr="004B216A" w:rsidTr="004B216A">
        <w:tc>
          <w:tcPr>
            <w:tcW w:w="46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Граничит</w:t>
            </w:r>
          </w:p>
        </w:tc>
        <w:tc>
          <w:tcPr>
            <w:tcW w:w="46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Индия, Афганистан, Иран, Китай</w:t>
            </w:r>
          </w:p>
        </w:tc>
      </w:tr>
      <w:tr w:rsidR="00F57622" w:rsidRPr="004B216A" w:rsidTr="004B216A">
        <w:tc>
          <w:tcPr>
            <w:tcW w:w="46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Омывается</w:t>
            </w:r>
          </w:p>
        </w:tc>
        <w:tc>
          <w:tcPr>
            <w:tcW w:w="46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Аравийское море</w:t>
            </w:r>
          </w:p>
        </w:tc>
      </w:tr>
      <w:tr w:rsidR="00F57622" w:rsidRPr="004B216A" w:rsidTr="004B216A">
        <w:tc>
          <w:tcPr>
            <w:tcW w:w="46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Климат</w:t>
            </w:r>
          </w:p>
        </w:tc>
        <w:tc>
          <w:tcPr>
            <w:tcW w:w="46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Сухой континентальный тропический</w:t>
            </w:r>
          </w:p>
        </w:tc>
      </w:tr>
      <w:tr w:rsidR="00F57622" w:rsidRPr="004B216A" w:rsidTr="004B216A">
        <w:tc>
          <w:tcPr>
            <w:tcW w:w="46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Температура</w:t>
            </w:r>
          </w:p>
        </w:tc>
        <w:tc>
          <w:tcPr>
            <w:tcW w:w="46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лето на равнине+27˚</w:t>
            </w:r>
            <w:r w:rsidRPr="004B216A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4B216A">
              <w:rPr>
                <w:rFonts w:ascii="Times New Roman" w:hAnsi="Times New Roman"/>
                <w:sz w:val="28"/>
                <w:szCs w:val="28"/>
              </w:rPr>
              <w:t>, в высокогорьях 0˚</w:t>
            </w:r>
            <w:r w:rsidRPr="004B216A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зима: на равнине +14˚</w:t>
            </w:r>
            <w:r w:rsidRPr="004B216A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в высокогорьях -20˚</w:t>
            </w:r>
            <w:r w:rsidRPr="004B216A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</w:tr>
      <w:tr w:rsidR="00F57622" w:rsidRPr="004B216A" w:rsidTr="004B216A">
        <w:tc>
          <w:tcPr>
            <w:tcW w:w="46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Официальный язык</w:t>
            </w:r>
          </w:p>
        </w:tc>
        <w:tc>
          <w:tcPr>
            <w:tcW w:w="46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Урду</w:t>
            </w:r>
          </w:p>
        </w:tc>
      </w:tr>
      <w:tr w:rsidR="00F57622" w:rsidRPr="004B216A" w:rsidTr="004B216A">
        <w:tc>
          <w:tcPr>
            <w:tcW w:w="46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Форма государственного управления</w:t>
            </w:r>
          </w:p>
        </w:tc>
        <w:tc>
          <w:tcPr>
            <w:tcW w:w="46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Федеративная Республика</w:t>
            </w:r>
          </w:p>
        </w:tc>
      </w:tr>
      <w:tr w:rsidR="00F57622" w:rsidRPr="004B216A" w:rsidTr="004B216A">
        <w:tc>
          <w:tcPr>
            <w:tcW w:w="46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Президент</w:t>
            </w:r>
          </w:p>
        </w:tc>
        <w:tc>
          <w:tcPr>
            <w:tcW w:w="46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Мамнул Хуссейн</w:t>
            </w:r>
          </w:p>
        </w:tc>
      </w:tr>
      <w:tr w:rsidR="00F57622" w:rsidRPr="004B216A" w:rsidTr="004B216A">
        <w:tc>
          <w:tcPr>
            <w:tcW w:w="46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Национальная валюта</w:t>
            </w:r>
          </w:p>
        </w:tc>
        <w:tc>
          <w:tcPr>
            <w:tcW w:w="46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Пакистанская рупия</w:t>
            </w:r>
          </w:p>
        </w:tc>
      </w:tr>
      <w:tr w:rsidR="00F57622" w:rsidRPr="004B216A" w:rsidTr="004B216A">
        <w:tc>
          <w:tcPr>
            <w:tcW w:w="46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Курс национальной валюты</w:t>
            </w:r>
          </w:p>
        </w:tc>
        <w:tc>
          <w:tcPr>
            <w:tcW w:w="46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1 долл. США = 102 пак. руп.</w:t>
            </w:r>
          </w:p>
        </w:tc>
      </w:tr>
      <w:tr w:rsidR="00F57622" w:rsidRPr="004B216A" w:rsidTr="004B216A">
        <w:tc>
          <w:tcPr>
            <w:tcW w:w="46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Плотность населения</w:t>
            </w:r>
          </w:p>
        </w:tc>
        <w:tc>
          <w:tcPr>
            <w:tcW w:w="46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224,9 чел./км²</w:t>
            </w:r>
          </w:p>
        </w:tc>
      </w:tr>
      <w:tr w:rsidR="00F57622" w:rsidRPr="004B216A" w:rsidTr="004B216A">
        <w:tc>
          <w:tcPr>
            <w:tcW w:w="46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Этнический состав</w:t>
            </w:r>
          </w:p>
        </w:tc>
        <w:tc>
          <w:tcPr>
            <w:tcW w:w="4678" w:type="dxa"/>
            <w:shd w:val="clear" w:color="auto" w:fill="F2F2F2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пенджабцы 44,7 %, пуштуны 15,4 %, синдхи 14,1 %, сарьяки 8,4 %, мухаджиры 7,6 %, белуджи 3,6 % и др. (6,3 %).</w:t>
            </w:r>
          </w:p>
        </w:tc>
      </w:tr>
      <w:tr w:rsidR="00F57622" w:rsidRPr="004B216A" w:rsidTr="004B216A">
        <w:tc>
          <w:tcPr>
            <w:tcW w:w="46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B216A">
              <w:rPr>
                <w:rFonts w:ascii="Times New Roman" w:hAnsi="Times New Roman"/>
                <w:bCs/>
                <w:sz w:val="28"/>
                <w:szCs w:val="28"/>
              </w:rPr>
              <w:t>Религия</w:t>
            </w:r>
          </w:p>
        </w:tc>
        <w:tc>
          <w:tcPr>
            <w:tcW w:w="4678" w:type="dxa"/>
          </w:tcPr>
          <w:p w:rsidR="00F57622" w:rsidRPr="004B216A" w:rsidRDefault="00F57622" w:rsidP="004B2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216A">
              <w:rPr>
                <w:rFonts w:ascii="Times New Roman" w:hAnsi="Times New Roman"/>
                <w:sz w:val="28"/>
                <w:szCs w:val="28"/>
              </w:rPr>
              <w:t>96 % населения является мусульманами, в том числе 91 % — сунниты, и 5 % — шииты.</w:t>
            </w:r>
          </w:p>
        </w:tc>
      </w:tr>
    </w:tbl>
    <w:p w:rsidR="00F57622" w:rsidRPr="00B0394A" w:rsidRDefault="00F57622" w:rsidP="00B0394A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57622" w:rsidRPr="00B0394A" w:rsidRDefault="00F57622" w:rsidP="006F1EAC">
      <w:pPr>
        <w:pStyle w:val="ListParagraph"/>
        <w:numPr>
          <w:ilvl w:val="0"/>
          <w:numId w:val="5"/>
        </w:numPr>
        <w:shd w:val="clear" w:color="auto" w:fill="FFFFFF"/>
        <w:spacing w:before="240" w:after="240" w:line="360" w:lineRule="auto"/>
        <w:ind w:left="714" w:hanging="35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Экономи</w:t>
      </w:r>
      <w:r w:rsidRPr="00B0394A">
        <w:rPr>
          <w:rFonts w:ascii="Times New Roman" w:hAnsi="Times New Roman"/>
          <w:b/>
          <w:sz w:val="28"/>
          <w:szCs w:val="28"/>
          <w:lang w:eastAsia="ru-RU"/>
        </w:rPr>
        <w:t>к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а </w:t>
      </w:r>
      <w:r w:rsidRPr="00B0394A">
        <w:rPr>
          <w:rFonts w:ascii="Times New Roman" w:hAnsi="Times New Roman"/>
          <w:b/>
          <w:sz w:val="28"/>
          <w:szCs w:val="28"/>
          <w:lang w:eastAsia="ru-RU"/>
        </w:rPr>
        <w:t xml:space="preserve">страны. </w:t>
      </w:r>
    </w:p>
    <w:p w:rsidR="00F57622" w:rsidRPr="00B0394A" w:rsidRDefault="00F57622" w:rsidP="006F1E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394A">
        <w:rPr>
          <w:rFonts w:ascii="Times New Roman" w:hAnsi="Times New Roman"/>
          <w:sz w:val="28"/>
          <w:szCs w:val="28"/>
        </w:rPr>
        <w:t>Исламская Республика Пакистан (ИРП) – развивающееся аграрно-индустриальное государство, в экономике которого преобладает сельское хозяйство. Социально-экономическая обстановка в стране в 2015 году оставалась сложной. Основными факторами, оказывающими негативное влияние на ее развитие, являлись сохраняющиеся в ИРП энергетический кризис, а также нестабильность внутриполитической ситуации.</w:t>
      </w:r>
    </w:p>
    <w:p w:rsidR="00F57622" w:rsidRPr="00B0394A" w:rsidRDefault="00F57622" w:rsidP="008653A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394A">
        <w:rPr>
          <w:rFonts w:ascii="Times New Roman" w:hAnsi="Times New Roman"/>
          <w:sz w:val="28"/>
          <w:szCs w:val="28"/>
        </w:rPr>
        <w:t>По данным ежегодного издания Всемирного Банка «Doing Business»</w:t>
      </w:r>
      <w:r w:rsidRPr="00B0394A">
        <w:rPr>
          <w:rStyle w:val="FootnoteReference"/>
          <w:rFonts w:ascii="Times New Roman" w:hAnsi="Times New Roman"/>
          <w:sz w:val="28"/>
          <w:szCs w:val="28"/>
        </w:rPr>
        <w:footnoteReference w:id="2"/>
      </w:r>
      <w:r w:rsidRPr="00B0394A">
        <w:rPr>
          <w:rFonts w:ascii="Times New Roman" w:hAnsi="Times New Roman"/>
          <w:sz w:val="28"/>
          <w:szCs w:val="28"/>
        </w:rPr>
        <w:t xml:space="preserve">, по степени легкости открытия и ведения бизнеса в </w:t>
      </w:r>
      <w:smartTag w:uri="urn:schemas-microsoft-com:office:smarttags" w:element="metricconverter">
        <w:smartTagPr>
          <w:attr w:name="ProductID" w:val="2016 г"/>
        </w:smartTagPr>
        <w:r w:rsidRPr="00B0394A">
          <w:rPr>
            <w:rFonts w:ascii="Times New Roman" w:hAnsi="Times New Roman"/>
            <w:sz w:val="28"/>
            <w:szCs w:val="28"/>
          </w:rPr>
          <w:t>2016 г</w:t>
        </w:r>
      </w:smartTag>
      <w:r w:rsidRPr="00B0394A">
        <w:rPr>
          <w:rFonts w:ascii="Times New Roman" w:hAnsi="Times New Roman"/>
          <w:sz w:val="28"/>
          <w:szCs w:val="28"/>
        </w:rPr>
        <w:t xml:space="preserve">. Пакистан занял 122 место среди 189 исследуемых стран. </w:t>
      </w:r>
    </w:p>
    <w:p w:rsidR="00F57622" w:rsidRPr="00B0394A" w:rsidRDefault="00F57622" w:rsidP="008653A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0394A">
        <w:rPr>
          <w:color w:val="auto"/>
          <w:sz w:val="28"/>
          <w:szCs w:val="28"/>
        </w:rPr>
        <w:t xml:space="preserve">Экономика Пакистана является 26-й по величине в мире с точки зрения покупательной способности и 44-й по величине в абсолютном переводе на доллар США. </w:t>
      </w:r>
    </w:p>
    <w:p w:rsidR="00F57622" w:rsidRPr="00B0394A" w:rsidRDefault="00F57622" w:rsidP="008653A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0394A">
        <w:rPr>
          <w:color w:val="auto"/>
          <w:sz w:val="28"/>
          <w:szCs w:val="28"/>
        </w:rPr>
        <w:t xml:space="preserve">Наиболее благоприятные условия для ведения бизнеса существуют в гг. Фейсалабаде, Мултане, Лахоре и Карачи. </w:t>
      </w:r>
    </w:p>
    <w:p w:rsidR="00F57622" w:rsidRPr="00B0394A" w:rsidRDefault="00F57622" w:rsidP="0076272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394A">
        <w:rPr>
          <w:rFonts w:ascii="Times New Roman" w:hAnsi="Times New Roman"/>
          <w:sz w:val="28"/>
          <w:szCs w:val="28"/>
        </w:rPr>
        <w:t>В отчетный период спад развития экономики страны наблюдался в товарном производстве, составляющем 41,2% ВВП, и, прежде всего, в крупном промышленном производстве – 20,3% ВВП (рост 3,6% по сравнению с 4,5% годом ранее) (Рис. 7)</w:t>
      </w:r>
      <w:r w:rsidRPr="00B0394A">
        <w:rPr>
          <w:rStyle w:val="FootnoteReference"/>
          <w:rFonts w:ascii="Times New Roman" w:hAnsi="Times New Roman"/>
          <w:sz w:val="28"/>
          <w:szCs w:val="28"/>
        </w:rPr>
        <w:footnoteReference w:id="3"/>
      </w:r>
      <w:r w:rsidRPr="00B0394A">
        <w:rPr>
          <w:rFonts w:ascii="Times New Roman" w:hAnsi="Times New Roman"/>
          <w:sz w:val="28"/>
          <w:szCs w:val="28"/>
        </w:rPr>
        <w:t>.</w:t>
      </w:r>
    </w:p>
    <w:p w:rsidR="00F57622" w:rsidRPr="00B0394A" w:rsidRDefault="00F57622" w:rsidP="005451D5">
      <w:pPr>
        <w:autoSpaceDE w:val="0"/>
        <w:autoSpaceDN w:val="0"/>
        <w:adjustRightInd w:val="0"/>
        <w:spacing w:before="240"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B0394A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1</w:t>
      </w:r>
      <w:r w:rsidRPr="00B0394A">
        <w:rPr>
          <w:rFonts w:ascii="Times New Roman" w:hAnsi="Times New Roman"/>
          <w:sz w:val="28"/>
          <w:szCs w:val="28"/>
        </w:rPr>
        <w:t>. Темпы роста промышленного производства Пакистана, %.</w:t>
      </w:r>
    </w:p>
    <w:p w:rsidR="00F57622" w:rsidRPr="00B0394A" w:rsidRDefault="00F57622" w:rsidP="00732FB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B216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26" type="#_x0000_t75" style="width:300pt;height:210pt;visibility:visible">
            <v:imagedata r:id="rId8" o:title=""/>
          </v:shape>
        </w:pict>
      </w:r>
    </w:p>
    <w:p w:rsidR="00F57622" w:rsidRPr="00B0394A" w:rsidRDefault="00F57622" w:rsidP="00732F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394A">
        <w:rPr>
          <w:rFonts w:ascii="Times New Roman" w:hAnsi="Times New Roman"/>
          <w:sz w:val="28"/>
          <w:szCs w:val="28"/>
        </w:rPr>
        <w:t>Сельскохозяйственное производство за отчетный период составило 21% ВВП, обеспечивая занятость для 44% трудоспособного населения страны.</w:t>
      </w:r>
    </w:p>
    <w:p w:rsidR="00F57622" w:rsidRPr="00B0394A" w:rsidRDefault="00F57622" w:rsidP="0076272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394A">
        <w:rPr>
          <w:rFonts w:ascii="Times New Roman" w:hAnsi="Times New Roman"/>
          <w:sz w:val="28"/>
          <w:szCs w:val="28"/>
        </w:rPr>
        <w:t>Показатель роста в 2014-2015 ф.г. увеличился крайне незначительно и составил 2,9% (2,7% годом ранее). Основной причиной стало замедление темпов производства большинства как основных, так и неосновных сельхоз культур (пшеница, рис, маис) в силу неурожая, обусловленного неблагоприятными погодными явлениями. Однако</w:t>
      </w:r>
      <w:r>
        <w:rPr>
          <w:rFonts w:ascii="Times New Roman" w:hAnsi="Times New Roman"/>
          <w:sz w:val="28"/>
          <w:szCs w:val="28"/>
        </w:rPr>
        <w:t>,</w:t>
      </w:r>
      <w:r w:rsidRPr="00B0394A">
        <w:rPr>
          <w:rFonts w:ascii="Times New Roman" w:hAnsi="Times New Roman"/>
          <w:sz w:val="28"/>
          <w:szCs w:val="28"/>
        </w:rPr>
        <w:t xml:space="preserve"> по другим позициям агропромышленного комплекса, в частности животноводству и рыболовству, наблюдался определенный рост, который, в свою очередь, предотвратил замедление темпов роста сельского хозяйства Пакистана.</w:t>
      </w:r>
    </w:p>
    <w:p w:rsidR="00F57622" w:rsidRPr="00B0394A" w:rsidRDefault="00F57622" w:rsidP="0076272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394A">
        <w:rPr>
          <w:rFonts w:ascii="Times New Roman" w:hAnsi="Times New Roman"/>
          <w:sz w:val="28"/>
          <w:szCs w:val="28"/>
        </w:rPr>
        <w:t>Значительный рост продемонстрировали показатели в сфере услуг (5,0%, по сравнению с 4,2% годом ранее), где обращает на себя внимание увеличение господдержки проектов в области госуправления и обороны.</w:t>
      </w:r>
    </w:p>
    <w:p w:rsidR="00F57622" w:rsidRPr="00B0394A" w:rsidRDefault="00F57622" w:rsidP="0076272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394A">
        <w:rPr>
          <w:rFonts w:ascii="Times New Roman" w:hAnsi="Times New Roman"/>
          <w:sz w:val="28"/>
          <w:szCs w:val="28"/>
        </w:rPr>
        <w:t>Запуск сотовой связи третьего и четвертого поколения (3G/4G) вывел сектор IT и телекоммуникаций в лидеры по объему инвестиций в экономику ИРП. В результате проведенного правительством аукциона по продаже частотного диапазона в данный сектор привлечено 1,7 млрд. долларов США.</w:t>
      </w:r>
    </w:p>
    <w:p w:rsidR="00F57622" w:rsidRPr="00B0394A" w:rsidRDefault="00F57622" w:rsidP="00732F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394A">
        <w:rPr>
          <w:rFonts w:ascii="Times New Roman" w:hAnsi="Times New Roman"/>
          <w:sz w:val="28"/>
          <w:szCs w:val="28"/>
        </w:rPr>
        <w:t>В 2014-2015 ф.г. Правительство Пакистана выделило 111 млрд. пакистанских рупий на развитие транспортной инфраструктуры страны (более 1 млрд. долл. США) (Табл.</w:t>
      </w:r>
      <w:r>
        <w:rPr>
          <w:rFonts w:ascii="Times New Roman" w:hAnsi="Times New Roman"/>
          <w:sz w:val="28"/>
          <w:szCs w:val="28"/>
        </w:rPr>
        <w:t xml:space="preserve"> 1</w:t>
      </w:r>
      <w:r w:rsidRPr="00B0394A">
        <w:rPr>
          <w:rFonts w:ascii="Times New Roman" w:hAnsi="Times New Roman"/>
          <w:sz w:val="28"/>
          <w:szCs w:val="28"/>
        </w:rPr>
        <w:t>)</w:t>
      </w:r>
      <w:r w:rsidRPr="00B0394A">
        <w:rPr>
          <w:rStyle w:val="FootnoteReference"/>
          <w:rFonts w:ascii="Times New Roman" w:hAnsi="Times New Roman"/>
          <w:sz w:val="28"/>
          <w:szCs w:val="28"/>
        </w:rPr>
        <w:footnoteReference w:id="4"/>
      </w:r>
      <w:r w:rsidRPr="00B0394A">
        <w:rPr>
          <w:rFonts w:ascii="Times New Roman" w:hAnsi="Times New Roman"/>
          <w:sz w:val="28"/>
          <w:szCs w:val="28"/>
        </w:rPr>
        <w:t xml:space="preserve">. </w:t>
      </w:r>
    </w:p>
    <w:p w:rsidR="00F57622" w:rsidRPr="00B0394A" w:rsidRDefault="00F57622" w:rsidP="00AF5F0C">
      <w:pPr>
        <w:autoSpaceDE w:val="0"/>
        <w:autoSpaceDN w:val="0"/>
        <w:adjustRightInd w:val="0"/>
        <w:spacing w:before="240"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  <w:r w:rsidRPr="00B0394A">
        <w:rPr>
          <w:rFonts w:ascii="Times New Roman" w:hAnsi="Times New Roman"/>
          <w:sz w:val="28"/>
          <w:szCs w:val="28"/>
        </w:rPr>
        <w:t>. Темпы роста различных отраслей экономики в 2010- 2015 финансовых годах, %.</w:t>
      </w:r>
    </w:p>
    <w:p w:rsidR="00F57622" w:rsidRPr="00B0394A" w:rsidRDefault="00F57622" w:rsidP="006861B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B216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438.75pt;height:460.5pt;visibility:visible">
            <v:imagedata r:id="rId9" o:title=""/>
          </v:shape>
        </w:pict>
      </w:r>
    </w:p>
    <w:p w:rsidR="00F57622" w:rsidRPr="00B0394A" w:rsidRDefault="00F57622" w:rsidP="006861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394A">
        <w:rPr>
          <w:rFonts w:ascii="Times New Roman" w:hAnsi="Times New Roman"/>
          <w:sz w:val="28"/>
          <w:szCs w:val="28"/>
        </w:rPr>
        <w:t>Товарная структура эксп</w:t>
      </w:r>
      <w:r>
        <w:rPr>
          <w:rFonts w:ascii="Times New Roman" w:hAnsi="Times New Roman"/>
          <w:sz w:val="28"/>
          <w:szCs w:val="28"/>
        </w:rPr>
        <w:t>орта Пакистана (Табл. 2</w:t>
      </w:r>
      <w:r w:rsidRPr="00B0394A">
        <w:rPr>
          <w:rFonts w:ascii="Times New Roman" w:hAnsi="Times New Roman"/>
          <w:sz w:val="28"/>
          <w:szCs w:val="28"/>
        </w:rPr>
        <w:t>)</w:t>
      </w:r>
      <w:r w:rsidRPr="00B0394A">
        <w:rPr>
          <w:rStyle w:val="FootnoteReference"/>
          <w:rFonts w:ascii="Times New Roman" w:hAnsi="Times New Roman"/>
          <w:sz w:val="28"/>
          <w:szCs w:val="28"/>
        </w:rPr>
        <w:footnoteReference w:id="5"/>
      </w:r>
      <w:r w:rsidRPr="00B0394A">
        <w:rPr>
          <w:rFonts w:ascii="Times New Roman" w:hAnsi="Times New Roman"/>
          <w:sz w:val="28"/>
          <w:szCs w:val="28"/>
        </w:rPr>
        <w:t xml:space="preserve"> достаточно ограничена: на долю основных статей (текстильная продукция, товары промышленного производства и продовольственные товары) приходится 92,8% всей стоимости. Вместе с тем</w:t>
      </w:r>
      <w:r>
        <w:rPr>
          <w:rFonts w:ascii="Times New Roman" w:hAnsi="Times New Roman"/>
          <w:sz w:val="28"/>
          <w:szCs w:val="28"/>
        </w:rPr>
        <w:t>,</w:t>
      </w:r>
      <w:r w:rsidRPr="00B0394A">
        <w:rPr>
          <w:rFonts w:ascii="Times New Roman" w:hAnsi="Times New Roman"/>
          <w:sz w:val="28"/>
          <w:szCs w:val="28"/>
        </w:rPr>
        <w:t xml:space="preserve"> процесс индустриализации, осуществляемый в последние годы, положительно отразился на росте доли готовой продукции в экспортной товарной номенклатуре. В настоящее время доля сельскохозяйственной продукции и сырья постепенно сокращается, а промышленных товаров, в первую очередь, готовой одежды – возрастает. За рубеж вывозятся ковры, кожа, синтетический текстиль, рыба и морепродукты, а также нефтепродукты в незначительных количествах.</w:t>
      </w:r>
    </w:p>
    <w:p w:rsidR="00F57622" w:rsidRPr="00B0394A" w:rsidRDefault="00F57622" w:rsidP="006861BD">
      <w:pPr>
        <w:autoSpaceDE w:val="0"/>
        <w:autoSpaceDN w:val="0"/>
        <w:adjustRightInd w:val="0"/>
        <w:spacing w:before="240" w:after="0" w:line="276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  <w:r w:rsidRPr="00B0394A">
        <w:rPr>
          <w:rFonts w:ascii="Times New Roman" w:hAnsi="Times New Roman"/>
          <w:sz w:val="28"/>
          <w:szCs w:val="28"/>
        </w:rPr>
        <w:t>. Товарная структура экспорта Пакистана в 2010-2015 финансовых годах</w:t>
      </w:r>
    </w:p>
    <w:p w:rsidR="00F57622" w:rsidRPr="00B0394A" w:rsidRDefault="00F57622" w:rsidP="006861BD">
      <w:pPr>
        <w:shd w:val="clear" w:color="auto" w:fill="FFFFFF"/>
        <w:spacing w:after="0" w:line="276" w:lineRule="auto"/>
        <w:ind w:firstLine="709"/>
        <w:jc w:val="right"/>
        <w:rPr>
          <w:rFonts w:ascii="Times New Roman" w:hAnsi="Times New Roman"/>
          <w:i/>
          <w:iCs/>
          <w:sz w:val="28"/>
          <w:szCs w:val="28"/>
        </w:rPr>
      </w:pPr>
      <w:r w:rsidRPr="00B0394A">
        <w:rPr>
          <w:rFonts w:ascii="Times New Roman" w:hAnsi="Times New Roman"/>
          <w:i/>
          <w:iCs/>
          <w:sz w:val="28"/>
          <w:szCs w:val="28"/>
        </w:rPr>
        <w:t>(млрд. долларов США)</w:t>
      </w:r>
    </w:p>
    <w:p w:rsidR="00F57622" w:rsidRPr="00B0394A" w:rsidRDefault="00F57622" w:rsidP="006861BD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B216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424.5pt;height:196.5pt;visibility:visible">
            <v:imagedata r:id="rId10" o:title=""/>
          </v:shape>
        </w:pict>
      </w:r>
    </w:p>
    <w:p w:rsidR="00F57622" w:rsidRPr="00B0394A" w:rsidRDefault="00F57622" w:rsidP="0076272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394A">
        <w:rPr>
          <w:rFonts w:ascii="Times New Roman" w:hAnsi="Times New Roman"/>
          <w:sz w:val="28"/>
          <w:szCs w:val="28"/>
        </w:rPr>
        <w:t>Основными товарами пакистанского экспорта являются хлопчатобумажная ткань и волокно, готовые изделия текстильной промышленности, рис, овощи и фрукты, сыромятные кожи и готовые изделия из кожи, нефтепродукты, цемент, фармацевтическая продукция, спортивные товары, изделия из пластика. В совокупности они формируют до 80% общего объема экспорта. Доля экспорта продовольственных товаров в 2014-2015 ф.г. увеличилась до 18,3%, текстильной продукции достигла 56,2%. Доля товаров промышленного производства также выросла и составила 18,3%.</w:t>
      </w:r>
    </w:p>
    <w:p w:rsidR="00F57622" w:rsidRPr="00B0394A" w:rsidRDefault="00F57622" w:rsidP="0076272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394A">
        <w:rPr>
          <w:rFonts w:ascii="Times New Roman" w:hAnsi="Times New Roman"/>
          <w:sz w:val="28"/>
          <w:szCs w:val="28"/>
        </w:rPr>
        <w:t>Как старейшая и относительно развитая отрасль, текстильная промышленность страны в течение последних нескольких лет сталкивается с кризисными явлениями, которые обусловлены как внутренними (дефицит энергоносителей, отсутствие достаточных инвестиций, медленная модернизация, неэффективный маркетинг пакистанских текстильщиков по поиску новых импортеров), так и внешними (квотный принцип мировой торговли текстильными товарами, усиление конкуренции на международных рынках).</w:t>
      </w:r>
    </w:p>
    <w:p w:rsidR="00F57622" w:rsidRPr="00B0394A" w:rsidRDefault="00F57622" w:rsidP="0076272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394A">
        <w:rPr>
          <w:rFonts w:ascii="Times New Roman" w:hAnsi="Times New Roman"/>
          <w:sz w:val="28"/>
          <w:szCs w:val="28"/>
        </w:rPr>
        <w:t>В структуре экспорта Пакистана очень слабо представлено машинно-техническое оборудование. Ограниченные возможности его экспорта на мировой рынок в значительной степени связаны с отсутствием соответствующей технической базы для производства современных машин, а также их низкой конкурентоспособностью.</w:t>
      </w:r>
    </w:p>
    <w:p w:rsidR="00F57622" w:rsidRPr="00B0394A" w:rsidRDefault="00F57622" w:rsidP="0076272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394A">
        <w:rPr>
          <w:rFonts w:ascii="Times New Roman" w:hAnsi="Times New Roman"/>
          <w:sz w:val="28"/>
          <w:szCs w:val="28"/>
        </w:rPr>
        <w:t>Большая часть пакистанского экспорта производится малыми предприятиями, что является его существенным недостатком. В этой связи действующая торговая политика Пакистана нацелена не только на увязку экспорта с развитием крупных промышленных предприятий, но и на предпочтительное развитие экспорта через экспортные фирмы, уделяющие повышенное внимание качеству и стандартизации своей продукции.</w:t>
      </w:r>
    </w:p>
    <w:p w:rsidR="00F57622" w:rsidRPr="00B0394A" w:rsidRDefault="00F57622" w:rsidP="00CC4C7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394A">
        <w:rPr>
          <w:rFonts w:ascii="Times New Roman" w:hAnsi="Times New Roman"/>
          <w:sz w:val="28"/>
          <w:szCs w:val="28"/>
        </w:rPr>
        <w:t>Крупнейшими внешнеторговыми партнерами Пакистана на протяжении многих лет остаются ОАЭ, КНР, Саудовская Аравия, США, Германия, Великобритания, Кувейт, Малайзия, Япония, Иран, Индия, Сингапур, а также Афганистан и страны ЕС. В число основных товаров, импортируемых Пакистаном, входят нефть и нефтепродукты, сырьевые товары, продовольственные товары, машинно-техническое оборудование (</w:t>
      </w:r>
      <w:r>
        <w:rPr>
          <w:rFonts w:ascii="Times New Roman" w:hAnsi="Times New Roman"/>
          <w:sz w:val="28"/>
          <w:szCs w:val="28"/>
        </w:rPr>
        <w:t>Табл. 3</w:t>
      </w:r>
      <w:r w:rsidRPr="00B0394A">
        <w:rPr>
          <w:rFonts w:ascii="Times New Roman" w:hAnsi="Times New Roman"/>
          <w:sz w:val="28"/>
          <w:szCs w:val="28"/>
        </w:rPr>
        <w:t>)</w:t>
      </w:r>
      <w:r w:rsidRPr="00B0394A">
        <w:rPr>
          <w:rStyle w:val="FootnoteReference"/>
          <w:rFonts w:ascii="Times New Roman" w:hAnsi="Times New Roman"/>
          <w:sz w:val="28"/>
          <w:szCs w:val="28"/>
        </w:rPr>
        <w:footnoteReference w:id="6"/>
      </w:r>
      <w:r w:rsidRPr="00B0394A">
        <w:rPr>
          <w:rFonts w:ascii="Times New Roman" w:hAnsi="Times New Roman"/>
          <w:sz w:val="28"/>
          <w:szCs w:val="28"/>
        </w:rPr>
        <w:t xml:space="preserve">. </w:t>
      </w:r>
    </w:p>
    <w:p w:rsidR="00F57622" w:rsidRPr="00B0394A" w:rsidRDefault="00F57622" w:rsidP="00CC4C78">
      <w:pPr>
        <w:autoSpaceDE w:val="0"/>
        <w:autoSpaceDN w:val="0"/>
        <w:adjustRightInd w:val="0"/>
        <w:spacing w:before="240" w:after="0" w:line="276" w:lineRule="auto"/>
        <w:ind w:firstLine="709"/>
        <w:jc w:val="right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  <w:r w:rsidRPr="00B0394A">
        <w:rPr>
          <w:rFonts w:ascii="Times New Roman" w:hAnsi="Times New Roman"/>
          <w:sz w:val="28"/>
          <w:szCs w:val="28"/>
        </w:rPr>
        <w:t xml:space="preserve">. Товарная структура импорта Пакистана в 2010-2015 финансовых годах </w:t>
      </w:r>
      <w:r w:rsidRPr="00B0394A">
        <w:rPr>
          <w:rFonts w:ascii="Times New Roman" w:hAnsi="Times New Roman"/>
          <w:i/>
          <w:iCs/>
          <w:sz w:val="28"/>
          <w:szCs w:val="28"/>
        </w:rPr>
        <w:t>(млрд. долларов США)</w:t>
      </w:r>
    </w:p>
    <w:p w:rsidR="00F57622" w:rsidRPr="00B0394A" w:rsidRDefault="00F57622" w:rsidP="00CC4C7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B216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29" type="#_x0000_t75" style="width:423pt;height:180.75pt;visibility:visible">
            <v:imagedata r:id="rId11" o:title=""/>
          </v:shape>
        </w:pict>
      </w:r>
    </w:p>
    <w:p w:rsidR="00F57622" w:rsidRPr="00B0394A" w:rsidRDefault="00F57622" w:rsidP="00CC4C7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B0394A">
        <w:rPr>
          <w:rFonts w:ascii="Times New Roman" w:hAnsi="Times New Roman"/>
          <w:sz w:val="28"/>
          <w:szCs w:val="28"/>
        </w:rPr>
        <w:t xml:space="preserve">2015 году общий объем прямых иностранных инвестиций сократился на 32% по сравнению с прошлым годом и составил 1,101 млрд. долл. США (1,714 млрд. долл. США в </w:t>
      </w:r>
      <w:smartTag w:uri="urn:schemas-microsoft-com:office:smarttags" w:element="metricconverter">
        <w:smartTagPr>
          <w:attr w:name="ProductID" w:val="2014 г"/>
        </w:smartTagPr>
        <w:r w:rsidRPr="00B0394A">
          <w:rPr>
            <w:rFonts w:ascii="Times New Roman" w:hAnsi="Times New Roman"/>
            <w:sz w:val="28"/>
            <w:szCs w:val="28"/>
          </w:rPr>
          <w:t>2014 г</w:t>
        </w:r>
      </w:smartTag>
      <w:r w:rsidRPr="00B0394A">
        <w:rPr>
          <w:rFonts w:ascii="Times New Roman" w:hAnsi="Times New Roman"/>
          <w:sz w:val="28"/>
          <w:szCs w:val="28"/>
        </w:rPr>
        <w:t>.). Главной причиной такого снижения общего объема прямых иностранных инвестиций стал значительный отток иностранного капитала, который в обзорном периоде составил 2,036 млрд. долл. США. Согласно данным Госбанка Пакистана основную часть, около 35 млрд. долл. США, по-прежнему составляют, так называемые, внутренние валовые инвестиции (валовые внутренние сбережения)</w:t>
      </w:r>
      <w:r w:rsidRPr="00B0394A">
        <w:rPr>
          <w:rStyle w:val="FootnoteReference"/>
          <w:rFonts w:ascii="Times New Roman" w:hAnsi="Times New Roman"/>
          <w:sz w:val="28"/>
          <w:szCs w:val="28"/>
        </w:rPr>
        <w:footnoteReference w:id="7"/>
      </w:r>
      <w:r w:rsidRPr="00B0394A">
        <w:rPr>
          <w:rFonts w:ascii="Times New Roman" w:hAnsi="Times New Roman"/>
          <w:sz w:val="28"/>
          <w:szCs w:val="28"/>
        </w:rPr>
        <w:t xml:space="preserve">. Иностранные прямые и портфельные инвестиции по состоянию на декабрь </w:t>
      </w:r>
      <w:smartTag w:uri="urn:schemas-microsoft-com:office:smarttags" w:element="metricconverter">
        <w:smartTagPr>
          <w:attr w:name="ProductID" w:val="2015 г"/>
        </w:smartTagPr>
        <w:r w:rsidRPr="00B0394A">
          <w:rPr>
            <w:rFonts w:ascii="Times New Roman" w:hAnsi="Times New Roman"/>
            <w:sz w:val="28"/>
            <w:szCs w:val="28"/>
          </w:rPr>
          <w:t>2015 г</w:t>
        </w:r>
      </w:smartTag>
      <w:r w:rsidRPr="00B0394A">
        <w:rPr>
          <w:rFonts w:ascii="Times New Roman" w:hAnsi="Times New Roman"/>
          <w:sz w:val="28"/>
          <w:szCs w:val="28"/>
        </w:rPr>
        <w:t>. в сумме составляли порядка 3 млрд. долл. США. Общий объем совокупных инвестиций в конце отчетного периода немногим превышал 38 млрд. долл. США.</w:t>
      </w:r>
    </w:p>
    <w:p w:rsidR="00F57622" w:rsidRPr="00B0394A" w:rsidRDefault="00F57622" w:rsidP="00CC4C78">
      <w:pPr>
        <w:autoSpaceDE w:val="0"/>
        <w:autoSpaceDN w:val="0"/>
        <w:adjustRightInd w:val="0"/>
        <w:spacing w:before="360" w:after="0" w:line="276" w:lineRule="auto"/>
        <w:ind w:firstLine="709"/>
        <w:jc w:val="right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</w:t>
      </w:r>
      <w:r w:rsidRPr="00B0394A">
        <w:rPr>
          <w:rFonts w:ascii="Times New Roman" w:hAnsi="Times New Roman"/>
          <w:sz w:val="28"/>
          <w:szCs w:val="28"/>
        </w:rPr>
        <w:t xml:space="preserve">. Отраслевая структура прямых иностранных инвестиций в экономику Пакистана в 2010-2015 финансовых годах </w:t>
      </w:r>
      <w:r w:rsidRPr="00B0394A">
        <w:rPr>
          <w:rFonts w:ascii="Times New Roman" w:hAnsi="Times New Roman"/>
          <w:i/>
          <w:iCs/>
          <w:sz w:val="28"/>
          <w:szCs w:val="28"/>
        </w:rPr>
        <w:t>(млн. долларов США)</w:t>
      </w:r>
    </w:p>
    <w:p w:rsidR="00F57622" w:rsidRPr="00B0394A" w:rsidRDefault="00F57622" w:rsidP="00CC4C7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B216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0" type="#_x0000_t75" style="width:431.25pt;height:328.5pt;visibility:visible">
            <v:imagedata r:id="rId12" o:title=""/>
          </v:shape>
        </w:pict>
      </w:r>
    </w:p>
    <w:p w:rsidR="00F57622" w:rsidRPr="00B0394A" w:rsidRDefault="00F57622" w:rsidP="00A0653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B0394A">
        <w:rPr>
          <w:rFonts w:ascii="Times New Roman" w:hAnsi="Times New Roman"/>
          <w:sz w:val="28"/>
          <w:szCs w:val="28"/>
        </w:rPr>
        <w:t xml:space="preserve">Основными источниками привлечения иностранных инвестиций в Пакистан остаются: приватизация госпредприятий, реализация масштабного проекта CPEC (Китайско-Пакистанский экономический коридор) и других амбициозных энергетических проектов. В частности, следует выделить подписание соглашений по двум наиболее значимым для Пакистана энергетическим проектам: СASA-1000 (Апрель 2015г. г. Стамбул) и ТАПИ (Декабрь 2015г., г Мари). Основными секторами экономики Пакистана, привлекшими наибольшее число иностранных инвестиций, стали: нефтегазовая промышленность, финансы и энергетика. Такие сектора пакистанской экономии как строительство, текстильная промышленность и торговля также показали значительный рост относительно показателей притока иностранных инвестиций прошлого года. </w:t>
      </w:r>
    </w:p>
    <w:p w:rsidR="00F57622" w:rsidRPr="00B0394A" w:rsidRDefault="00F57622" w:rsidP="00A0653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394A">
        <w:rPr>
          <w:rFonts w:ascii="Times New Roman" w:hAnsi="Times New Roman"/>
          <w:sz w:val="28"/>
          <w:szCs w:val="28"/>
        </w:rPr>
        <w:t xml:space="preserve">Особое внимание Правительством Пакистана уделяется развитию особых экономических зон (ОЭЗ), в частности промышленно-экономических зон (ПЭЗ) и горнодобывающих экономических зон (ГЭЗ). В рамках реализации проекта Китайско-Пакистанского экономического коридора (CPEC) планируется создать более 30-ти ОЭЗ (ПЭЗ и ГЭЗ). </w:t>
      </w:r>
    </w:p>
    <w:p w:rsidR="00F57622" w:rsidRPr="00B0394A" w:rsidRDefault="00F57622" w:rsidP="0076272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0394A">
        <w:rPr>
          <w:color w:val="auto"/>
          <w:sz w:val="28"/>
          <w:szCs w:val="28"/>
        </w:rPr>
        <w:t xml:space="preserve">Пакистан – сложный и разноплановый рынок, требующий адаптации и настойчивости, где успех зачастую зависит от правильного выбора надежного местного партнера и тщательного предварительного планирования. </w:t>
      </w:r>
    </w:p>
    <w:p w:rsidR="00F57622" w:rsidRPr="00B0394A" w:rsidRDefault="00F57622" w:rsidP="0076272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0394A">
        <w:rPr>
          <w:color w:val="auto"/>
          <w:sz w:val="28"/>
          <w:szCs w:val="28"/>
        </w:rPr>
        <w:t xml:space="preserve">Трудности, с которыми можно столкнуться, занимаясь бизнесом в или с Пакистаном, включают: </w:t>
      </w:r>
    </w:p>
    <w:p w:rsidR="00F57622" w:rsidRPr="00B0394A" w:rsidRDefault="00F57622" w:rsidP="008653A2">
      <w:pPr>
        <w:pStyle w:val="Default"/>
        <w:numPr>
          <w:ilvl w:val="0"/>
          <w:numId w:val="6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B0394A">
        <w:rPr>
          <w:color w:val="auto"/>
          <w:sz w:val="28"/>
          <w:szCs w:val="28"/>
        </w:rPr>
        <w:t xml:space="preserve">широко распространенные межрелигиозные конфликты и террористические акты, угрожающие безопасности иностранных граждан; </w:t>
      </w:r>
    </w:p>
    <w:p w:rsidR="00F57622" w:rsidRPr="00B0394A" w:rsidRDefault="00F57622" w:rsidP="008653A2">
      <w:pPr>
        <w:pStyle w:val="Default"/>
        <w:numPr>
          <w:ilvl w:val="0"/>
          <w:numId w:val="6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B0394A">
        <w:rPr>
          <w:color w:val="auto"/>
          <w:sz w:val="28"/>
          <w:szCs w:val="28"/>
        </w:rPr>
        <w:t xml:space="preserve">отсутствие прозрачности в принятии государственных решений; </w:t>
      </w:r>
    </w:p>
    <w:p w:rsidR="00F57622" w:rsidRPr="00B0394A" w:rsidRDefault="00F57622" w:rsidP="008653A2">
      <w:pPr>
        <w:pStyle w:val="Default"/>
        <w:numPr>
          <w:ilvl w:val="0"/>
          <w:numId w:val="6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B0394A">
        <w:rPr>
          <w:color w:val="auto"/>
          <w:sz w:val="28"/>
          <w:szCs w:val="28"/>
        </w:rPr>
        <w:t xml:space="preserve">коррупция, порождающая многочисленные бюрократические препятствия; </w:t>
      </w:r>
    </w:p>
    <w:p w:rsidR="00F57622" w:rsidRPr="00B0394A" w:rsidRDefault="00F57622" w:rsidP="008653A2">
      <w:pPr>
        <w:pStyle w:val="Default"/>
        <w:numPr>
          <w:ilvl w:val="0"/>
          <w:numId w:val="6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B0394A">
        <w:rPr>
          <w:color w:val="auto"/>
          <w:sz w:val="28"/>
          <w:szCs w:val="28"/>
        </w:rPr>
        <w:t xml:space="preserve">плохо развитая инфраструктура; </w:t>
      </w:r>
    </w:p>
    <w:p w:rsidR="00F57622" w:rsidRPr="00B0394A" w:rsidRDefault="00F57622" w:rsidP="008653A2">
      <w:pPr>
        <w:pStyle w:val="Default"/>
        <w:numPr>
          <w:ilvl w:val="0"/>
          <w:numId w:val="6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B0394A">
        <w:rPr>
          <w:color w:val="auto"/>
          <w:sz w:val="28"/>
          <w:szCs w:val="28"/>
        </w:rPr>
        <w:t xml:space="preserve">дефицит энергоресурсов, зачастую приводящий к значительному удорожанию производства; </w:t>
      </w:r>
    </w:p>
    <w:p w:rsidR="00F57622" w:rsidRPr="00B0394A" w:rsidRDefault="00F57622" w:rsidP="008653A2">
      <w:pPr>
        <w:pStyle w:val="Default"/>
        <w:numPr>
          <w:ilvl w:val="0"/>
          <w:numId w:val="6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B0394A">
        <w:rPr>
          <w:color w:val="auto"/>
          <w:sz w:val="28"/>
          <w:szCs w:val="28"/>
        </w:rPr>
        <w:t xml:space="preserve">законодательный риск, в том числе: слабый контроль за исполнением трудового законодательства и отсутствие обязательных стандартов защиты прав собственности. </w:t>
      </w:r>
    </w:p>
    <w:p w:rsidR="00F57622" w:rsidRPr="00B0394A" w:rsidRDefault="00F57622" w:rsidP="0076272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394A">
        <w:rPr>
          <w:rFonts w:ascii="Times New Roman" w:hAnsi="Times New Roman"/>
          <w:sz w:val="28"/>
          <w:szCs w:val="28"/>
        </w:rPr>
        <w:t>Для продвижения своей продукции на рынок Пакистана многие иностранные производители и поставщики делегируют свои полномочия одному или нескольким местным агентам/дистрибьюторам, а также в целях продаж используют региональные отделения в Дубае, Сингапуре или Лондоне или дистрибьюторов третьей страны, не имеющих юридической ответственности в Пакистане.</w:t>
      </w:r>
    </w:p>
    <w:p w:rsidR="00F57622" w:rsidRPr="00B0394A" w:rsidRDefault="00F57622" w:rsidP="0076272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394A">
        <w:rPr>
          <w:rFonts w:ascii="Times New Roman" w:hAnsi="Times New Roman"/>
          <w:sz w:val="28"/>
          <w:szCs w:val="28"/>
        </w:rPr>
        <w:t>С населением, составляющим приблизительно 190 млн. человек, и ВВП, превышающим 270 млрд. долл. США, Пакистан является пятым крупнейшим рынком на всем Ближнем Востоке, в Африке и Южно-Азиатском регионе. Молодое население и растущий средний класс, использование английского языка в деловой переписке, близость к интенсивно развивающейся Азии, богатство природными ресурсами (особенно углем), сфера обслуживания, составляющая 58,8% ВВП и стабильно увеличивающийся внутренний спрос, делают ИРП привлекательным рынком для иностранных компаний, особенно в секторе товарного производства.</w:t>
      </w:r>
    </w:p>
    <w:p w:rsidR="00F57622" w:rsidRPr="00B0394A" w:rsidRDefault="00F57622" w:rsidP="008653A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0394A">
        <w:rPr>
          <w:color w:val="auto"/>
          <w:sz w:val="28"/>
          <w:szCs w:val="28"/>
        </w:rPr>
        <w:t xml:space="preserve">В ближайшие несколько лет наиболее перспективными представляются следующие отрасли промышленности: производство товаров народного потребления, бурового оборудования, телекоммуникационного оборудования, строительных и сельскохозяйственных машин, электроэнергетика, возобновляемая энергетика, нефтегазоразведка, финансовый сектор. </w:t>
      </w:r>
    </w:p>
    <w:p w:rsidR="00F57622" w:rsidRPr="00B0394A" w:rsidRDefault="00F57622" w:rsidP="0076272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0394A">
        <w:rPr>
          <w:color w:val="auto"/>
          <w:sz w:val="28"/>
          <w:szCs w:val="28"/>
        </w:rPr>
        <w:t xml:space="preserve">В отличие от остальных стран в густонаселенном Пакистане 75% продаж товаров широкого потребления производится через магазины «Utility store», где цена на такие товары, как рис, мука, сахар и т.п. фиксируется государством. Владельцы таких магазинов, как правило, имеют льготы при кредитовании. Рынок товаров длительного пользования также находится под контролем федеральных и провинциальных властей Пакистана. Большинство супермаркетов не являются доступными широким слоям населения из-за цен на потребительские товары. Учитывая низкую покупательную способность населения, в стране практикуется возможность приобретения товаров длительного пользования в кредит. Кроме того, имеются различные варианты кредитных и лизинговых схем для приобретения автомобилей и жилья. </w:t>
      </w:r>
    </w:p>
    <w:p w:rsidR="00F57622" w:rsidRPr="00B0394A" w:rsidRDefault="00F57622" w:rsidP="0076272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394A">
        <w:rPr>
          <w:rFonts w:ascii="Times New Roman" w:hAnsi="Times New Roman"/>
          <w:sz w:val="28"/>
          <w:szCs w:val="28"/>
        </w:rPr>
        <w:t>Стройматериалы и товары для дома реализуются через специализированные рынки. Автотранспортные средства иностранной сборки можно приобрести в частных автосалонах на заказ или из имеющихся в наличии.</w:t>
      </w:r>
    </w:p>
    <w:p w:rsidR="00F57622" w:rsidRPr="00B0394A" w:rsidRDefault="00F57622" w:rsidP="0076272D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sectPr w:rsidR="00F57622" w:rsidRPr="00B0394A" w:rsidSect="002A1FED">
      <w:headerReference w:type="default" r:id="rId13"/>
      <w:footerReference w:type="default" r:id="rId14"/>
      <w:footnotePr>
        <w:numRestart w:val="eachPage"/>
      </w:foot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622" w:rsidRDefault="00F57622" w:rsidP="0076272D">
      <w:pPr>
        <w:spacing w:after="0" w:line="240" w:lineRule="auto"/>
      </w:pPr>
      <w:r>
        <w:separator/>
      </w:r>
    </w:p>
  </w:endnote>
  <w:endnote w:type="continuationSeparator" w:id="0">
    <w:p w:rsidR="00F57622" w:rsidRDefault="00F57622" w:rsidP="00762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Calibr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622" w:rsidRPr="00721D84" w:rsidRDefault="00F57622" w:rsidP="00721D84">
    <w:pPr>
      <w:pStyle w:val="Footer"/>
      <w:jc w:val="right"/>
      <w:rPr>
        <w:rFonts w:ascii="Times New Roman" w:hAnsi="Times New Roman"/>
      </w:rPr>
    </w:pPr>
    <w:r>
      <w:rPr>
        <w:rFonts w:ascii="Times New Roman" w:hAnsi="Times New Roman"/>
      </w:rPr>
      <w:t>Павловой И.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622" w:rsidRDefault="00F57622" w:rsidP="0076272D">
      <w:pPr>
        <w:spacing w:after="0" w:line="240" w:lineRule="auto"/>
      </w:pPr>
      <w:r>
        <w:separator/>
      </w:r>
    </w:p>
  </w:footnote>
  <w:footnote w:type="continuationSeparator" w:id="0">
    <w:p w:rsidR="00F57622" w:rsidRDefault="00F57622" w:rsidP="0076272D">
      <w:pPr>
        <w:spacing w:after="0" w:line="240" w:lineRule="auto"/>
      </w:pPr>
      <w:r>
        <w:continuationSeparator/>
      </w:r>
    </w:p>
  </w:footnote>
  <w:footnote w:id="1">
    <w:p w:rsidR="00F57622" w:rsidRDefault="00F57622" w:rsidP="00B0394A">
      <w:pPr>
        <w:pStyle w:val="FootnoteText"/>
      </w:pPr>
      <w:r w:rsidRPr="008F0907">
        <w:rPr>
          <w:rStyle w:val="FootnoteReference"/>
          <w:rFonts w:ascii="Times New Roman" w:hAnsi="Times New Roman"/>
        </w:rPr>
        <w:footnoteRef/>
      </w:r>
      <w:r w:rsidRPr="008F0907">
        <w:rPr>
          <w:rFonts w:ascii="Times New Roman" w:hAnsi="Times New Roman"/>
        </w:rPr>
        <w:t xml:space="preserve"> http://karta-online.com/ru</w:t>
      </w:r>
    </w:p>
  </w:footnote>
  <w:footnote w:id="2">
    <w:p w:rsidR="00F57622" w:rsidRPr="008653A2" w:rsidRDefault="00F57622" w:rsidP="008653A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>Всемирный банк МБРР «</w:t>
      </w:r>
      <w:r>
        <w:rPr>
          <w:rFonts w:ascii="Times New Roman" w:hAnsi="Times New Roman"/>
          <w:lang w:val="en-US"/>
        </w:rPr>
        <w:t>Doing</w:t>
      </w:r>
      <w:r w:rsidRPr="008653A2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business</w:t>
      </w:r>
      <w:r>
        <w:rPr>
          <w:rFonts w:ascii="Times New Roman" w:hAnsi="Times New Roman"/>
        </w:rPr>
        <w:t xml:space="preserve">». </w:t>
      </w:r>
      <w:r w:rsidRPr="008653A2">
        <w:rPr>
          <w:rFonts w:ascii="Times New Roman" w:hAnsi="Times New Roman"/>
        </w:rPr>
        <w:t>- [</w:t>
      </w:r>
      <w:r w:rsidRPr="00CC4C78">
        <w:rPr>
          <w:rFonts w:ascii="Times New Roman" w:hAnsi="Times New Roman"/>
        </w:rPr>
        <w:t>Электронный</w:t>
      </w:r>
      <w:r w:rsidRPr="008653A2">
        <w:rPr>
          <w:rFonts w:ascii="Times New Roman" w:hAnsi="Times New Roman"/>
        </w:rPr>
        <w:t xml:space="preserve"> </w:t>
      </w:r>
      <w:r w:rsidRPr="00CC4C78">
        <w:rPr>
          <w:rFonts w:ascii="Times New Roman" w:hAnsi="Times New Roman"/>
        </w:rPr>
        <w:t>ресурс</w:t>
      </w:r>
      <w:r w:rsidRPr="008653A2">
        <w:rPr>
          <w:rFonts w:ascii="Times New Roman" w:hAnsi="Times New Roman"/>
        </w:rPr>
        <w:t xml:space="preserve">] – </w:t>
      </w:r>
      <w:r w:rsidRPr="00CC4C78">
        <w:rPr>
          <w:rFonts w:ascii="Times New Roman" w:hAnsi="Times New Roman"/>
          <w:lang w:val="en-US"/>
        </w:rPr>
        <w:t>URL</w:t>
      </w:r>
      <w:r w:rsidRPr="008653A2">
        <w:rPr>
          <w:rFonts w:ascii="Times New Roman" w:hAnsi="Times New Roman"/>
        </w:rPr>
        <w:t>:</w:t>
      </w:r>
      <w:r w:rsidRPr="008653A2">
        <w:rPr>
          <w:rFonts w:ascii="Times New Roman" w:hAnsi="Times New Roman"/>
          <w:shd w:val="clear" w:color="auto" w:fill="FFFFFF"/>
        </w:rPr>
        <w:t xml:space="preserve"> </w:t>
      </w:r>
      <w:r w:rsidRPr="008653A2">
        <w:rPr>
          <w:rFonts w:ascii="Times New Roman" w:hAnsi="Times New Roman"/>
          <w:lang w:val="en-US"/>
        </w:rPr>
        <w:t>http</w:t>
      </w:r>
      <w:r w:rsidRPr="008653A2">
        <w:rPr>
          <w:rFonts w:ascii="Times New Roman" w:hAnsi="Times New Roman"/>
        </w:rPr>
        <w:t>://</w:t>
      </w:r>
      <w:r w:rsidRPr="008653A2">
        <w:rPr>
          <w:rFonts w:ascii="Times New Roman" w:hAnsi="Times New Roman"/>
          <w:lang w:val="en-US"/>
        </w:rPr>
        <w:t>russian</w:t>
      </w:r>
      <w:r w:rsidRPr="008653A2">
        <w:rPr>
          <w:rFonts w:ascii="Times New Roman" w:hAnsi="Times New Roman"/>
        </w:rPr>
        <w:t>.</w:t>
      </w:r>
      <w:r w:rsidRPr="008653A2">
        <w:rPr>
          <w:rFonts w:ascii="Times New Roman" w:hAnsi="Times New Roman"/>
          <w:lang w:val="en-US"/>
        </w:rPr>
        <w:t>doingbusiness</w:t>
      </w:r>
      <w:r w:rsidRPr="008653A2">
        <w:rPr>
          <w:rFonts w:ascii="Times New Roman" w:hAnsi="Times New Roman"/>
        </w:rPr>
        <w:t>.</w:t>
      </w:r>
      <w:r w:rsidRPr="008653A2">
        <w:rPr>
          <w:rFonts w:ascii="Times New Roman" w:hAnsi="Times New Roman"/>
          <w:lang w:val="en-US"/>
        </w:rPr>
        <w:t>org</w:t>
      </w:r>
      <w:r w:rsidRPr="008653A2">
        <w:rPr>
          <w:rFonts w:ascii="Times New Roman" w:hAnsi="Times New Roman"/>
        </w:rPr>
        <w:t>/</w:t>
      </w:r>
    </w:p>
    <w:p w:rsidR="00F57622" w:rsidRDefault="00F57622" w:rsidP="008653A2">
      <w:pPr>
        <w:pStyle w:val="FootnoteText"/>
      </w:pPr>
    </w:p>
  </w:footnote>
  <w:footnote w:id="3">
    <w:p w:rsidR="00F57622" w:rsidRDefault="00F5762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6272D">
        <w:rPr>
          <w:rFonts w:ascii="Times New Roman" w:hAnsi="Times New Roman"/>
          <w:lang w:val="en-US"/>
        </w:rPr>
        <w:t>CIA</w:t>
      </w:r>
      <w:r w:rsidRPr="00177FB8">
        <w:rPr>
          <w:rFonts w:ascii="Times New Roman" w:hAnsi="Times New Roman"/>
        </w:rPr>
        <w:t xml:space="preserve"> </w:t>
      </w:r>
      <w:r w:rsidRPr="0076272D">
        <w:rPr>
          <w:rFonts w:ascii="Times New Roman" w:hAnsi="Times New Roman"/>
          <w:lang w:val="en-US"/>
        </w:rPr>
        <w:t>World</w:t>
      </w:r>
      <w:r w:rsidRPr="00177FB8">
        <w:rPr>
          <w:rFonts w:ascii="Times New Roman" w:hAnsi="Times New Roman"/>
        </w:rPr>
        <w:t xml:space="preserve"> </w:t>
      </w:r>
      <w:r w:rsidRPr="0076272D">
        <w:rPr>
          <w:rFonts w:ascii="Times New Roman" w:hAnsi="Times New Roman"/>
          <w:lang w:val="en-US"/>
        </w:rPr>
        <w:t>Factbook</w:t>
      </w:r>
      <w:r w:rsidRPr="00B16E8A">
        <w:rPr>
          <w:rFonts w:ascii="Times New Roman" w:hAnsi="Times New Roman"/>
        </w:rPr>
        <w:t>. -</w:t>
      </w:r>
      <w:r>
        <w:rPr>
          <w:rFonts w:ascii="Times New Roman" w:hAnsi="Times New Roman"/>
        </w:rPr>
        <w:t xml:space="preserve"> </w:t>
      </w:r>
      <w:r w:rsidRPr="00B16E8A">
        <w:rPr>
          <w:rFonts w:ascii="Times New Roman" w:hAnsi="Times New Roman"/>
        </w:rPr>
        <w:t xml:space="preserve">[Электронный ресурс] – </w:t>
      </w:r>
      <w:r w:rsidRPr="00B16E8A">
        <w:rPr>
          <w:rFonts w:ascii="Times New Roman" w:hAnsi="Times New Roman"/>
          <w:lang w:val="en-US"/>
        </w:rPr>
        <w:t>URL</w:t>
      </w:r>
      <w:r w:rsidRPr="00B16E8A">
        <w:rPr>
          <w:rFonts w:ascii="Times New Roman" w:hAnsi="Times New Roman"/>
        </w:rPr>
        <w:t xml:space="preserve">: </w:t>
      </w:r>
      <w:r w:rsidRPr="00177FB8">
        <w:rPr>
          <w:rFonts w:ascii="Times New Roman" w:hAnsi="Times New Roman"/>
        </w:rPr>
        <w:t>https://www.cia.gov/library/publications/the-world-factbook/index.html</w:t>
      </w:r>
    </w:p>
  </w:footnote>
  <w:footnote w:id="4">
    <w:p w:rsidR="00F57622" w:rsidRDefault="00F57622" w:rsidP="006861BD">
      <w:pPr>
        <w:pStyle w:val="FootnoteText"/>
        <w:jc w:val="both"/>
      </w:pPr>
      <w:r>
        <w:rPr>
          <w:rStyle w:val="FootnoteReference"/>
        </w:rPr>
        <w:footnoteRef/>
      </w:r>
      <w:r w:rsidRPr="006861BD">
        <w:rPr>
          <w:lang w:val="en-US"/>
        </w:rPr>
        <w:t xml:space="preserve"> </w:t>
      </w:r>
      <w:smartTag w:uri="urn:schemas-microsoft-com:office:smarttags" w:element="place">
        <w:smartTag w:uri="urn:schemas-microsoft-com:office:smarttags" w:element="country-region">
          <w:r>
            <w:rPr>
              <w:rFonts w:ascii="Times New Roman" w:hAnsi="Times New Roman"/>
              <w:lang w:val="en-US"/>
            </w:rPr>
            <w:t>Pakistan</w:t>
          </w:r>
        </w:smartTag>
      </w:smartTag>
      <w:r>
        <w:rPr>
          <w:rFonts w:ascii="Times New Roman" w:hAnsi="Times New Roman"/>
          <w:lang w:val="en-US"/>
        </w:rPr>
        <w:t xml:space="preserve"> Bureau of Statistics</w:t>
      </w:r>
      <w:r w:rsidRPr="006861BD">
        <w:rPr>
          <w:rFonts w:ascii="Times New Roman" w:hAnsi="Times New Roman"/>
          <w:lang w:val="en-US"/>
        </w:rPr>
        <w:t>. - [</w:t>
      </w:r>
      <w:r w:rsidRPr="00B16E8A">
        <w:rPr>
          <w:rFonts w:ascii="Times New Roman" w:hAnsi="Times New Roman"/>
        </w:rPr>
        <w:t>Электронный</w:t>
      </w:r>
      <w:r w:rsidRPr="006861BD">
        <w:rPr>
          <w:rFonts w:ascii="Times New Roman" w:hAnsi="Times New Roman"/>
          <w:lang w:val="en-US"/>
        </w:rPr>
        <w:t xml:space="preserve"> </w:t>
      </w:r>
      <w:r w:rsidRPr="00B16E8A">
        <w:rPr>
          <w:rFonts w:ascii="Times New Roman" w:hAnsi="Times New Roman"/>
        </w:rPr>
        <w:t>ресурс</w:t>
      </w:r>
      <w:r w:rsidRPr="006861BD">
        <w:rPr>
          <w:rFonts w:ascii="Times New Roman" w:hAnsi="Times New Roman"/>
          <w:lang w:val="en-US"/>
        </w:rPr>
        <w:t xml:space="preserve">] – </w:t>
      </w:r>
      <w:r w:rsidRPr="00B16E8A">
        <w:rPr>
          <w:rFonts w:ascii="Times New Roman" w:hAnsi="Times New Roman"/>
          <w:lang w:val="en-US"/>
        </w:rPr>
        <w:t>URL</w:t>
      </w:r>
      <w:r>
        <w:rPr>
          <w:rFonts w:ascii="Times New Roman" w:hAnsi="Times New Roman"/>
          <w:lang w:val="en-US"/>
        </w:rPr>
        <w:t xml:space="preserve">: </w:t>
      </w:r>
      <w:r w:rsidRPr="006861BD">
        <w:rPr>
          <w:rFonts w:ascii="Times New Roman" w:hAnsi="Times New Roman"/>
          <w:lang w:val="en-US"/>
        </w:rPr>
        <w:t>http://www.pbs.gov.pk/sites/default/files//tables/2.0.pdf</w:t>
      </w:r>
    </w:p>
  </w:footnote>
  <w:footnote w:id="5">
    <w:p w:rsidR="00F57622" w:rsidRDefault="00F5762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>Годовой обзор состояния экономики и основных направлений внешнеэкономической деятельности ИРП за 2015 год</w:t>
      </w:r>
      <w:r w:rsidRPr="00B16E8A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Исламабад: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</w:rPr>
          <w:t>2016 г</w:t>
        </w:r>
      </w:smartTag>
      <w:r w:rsidRPr="00B16E8A">
        <w:rPr>
          <w:rFonts w:ascii="Times New Roman" w:hAnsi="Times New Roman"/>
        </w:rPr>
        <w:t>. -</w:t>
      </w:r>
      <w:r>
        <w:rPr>
          <w:rFonts w:ascii="Times New Roman" w:hAnsi="Times New Roman"/>
        </w:rPr>
        <w:t xml:space="preserve"> </w:t>
      </w:r>
      <w:r w:rsidRPr="00B16E8A">
        <w:rPr>
          <w:rFonts w:ascii="Times New Roman" w:hAnsi="Times New Roman"/>
        </w:rPr>
        <w:t xml:space="preserve">[Электронный ресурс] – </w:t>
      </w:r>
      <w:r w:rsidRPr="00B16E8A">
        <w:rPr>
          <w:rFonts w:ascii="Times New Roman" w:hAnsi="Times New Roman"/>
          <w:lang w:val="en-US"/>
        </w:rPr>
        <w:t>URL</w:t>
      </w:r>
      <w:r w:rsidRPr="00B16E8A">
        <w:rPr>
          <w:rFonts w:ascii="Times New Roman" w:hAnsi="Times New Roman"/>
        </w:rPr>
        <w:t xml:space="preserve">: </w:t>
      </w:r>
      <w:r w:rsidRPr="00C27C83">
        <w:rPr>
          <w:rFonts w:ascii="Times New Roman" w:hAnsi="Times New Roman"/>
        </w:rPr>
        <w:t>http://91.206.121.217/TpApi/Upload/2eed604c-0c79-437e-8b5e-53fabe414e84/Economics_Pakistan_2015.pdf</w:t>
      </w:r>
    </w:p>
  </w:footnote>
  <w:footnote w:id="6">
    <w:p w:rsidR="00F57622" w:rsidRDefault="00F5762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Годовой обзор состояния экономики и основных направлений внешнеэкономической деятельности ИРП за </w:t>
      </w:r>
      <w:r w:rsidRPr="00CC4C78">
        <w:rPr>
          <w:rFonts w:ascii="Times New Roman" w:hAnsi="Times New Roman"/>
        </w:rPr>
        <w:t xml:space="preserve">2015 год. Исламабад: </w:t>
      </w:r>
      <w:smartTag w:uri="urn:schemas-microsoft-com:office:smarttags" w:element="metricconverter">
        <w:smartTagPr>
          <w:attr w:name="ProductID" w:val="2016 г"/>
        </w:smartTagPr>
        <w:r w:rsidRPr="00CC4C78">
          <w:rPr>
            <w:rFonts w:ascii="Times New Roman" w:hAnsi="Times New Roman"/>
          </w:rPr>
          <w:t>2016 г</w:t>
        </w:r>
      </w:smartTag>
      <w:r w:rsidRPr="00CC4C78">
        <w:rPr>
          <w:rFonts w:ascii="Times New Roman" w:hAnsi="Times New Roman"/>
        </w:rPr>
        <w:t xml:space="preserve">. - [Электронный ресурс] – </w:t>
      </w:r>
      <w:r w:rsidRPr="00CC4C78">
        <w:rPr>
          <w:rFonts w:ascii="Times New Roman" w:hAnsi="Times New Roman"/>
          <w:lang w:val="en-US"/>
        </w:rPr>
        <w:t>URL</w:t>
      </w:r>
      <w:r w:rsidRPr="00CC4C78">
        <w:rPr>
          <w:rFonts w:ascii="Times New Roman" w:hAnsi="Times New Roman"/>
        </w:rPr>
        <w:t>: http://91.206.121.217/TpApi/Upload/</w:t>
      </w:r>
      <w:bookmarkStart w:id="0" w:name="_GoBack"/>
      <w:bookmarkEnd w:id="0"/>
      <w:r w:rsidRPr="00CC4C78">
        <w:rPr>
          <w:rFonts w:ascii="Times New Roman" w:hAnsi="Times New Roman"/>
        </w:rPr>
        <w:t>2eed604c-0c79-437e-8b5e-53fabe414e84/Economics_Pakistan_2015.pdf</w:t>
      </w:r>
    </w:p>
  </w:footnote>
  <w:footnote w:id="7">
    <w:p w:rsidR="00F57622" w:rsidRDefault="00F57622">
      <w:pPr>
        <w:pStyle w:val="FootnoteText"/>
      </w:pPr>
      <w:r w:rsidRPr="00CC4C78">
        <w:rPr>
          <w:rStyle w:val="FootnoteReference"/>
          <w:rFonts w:ascii="Times New Roman" w:hAnsi="Times New Roman"/>
        </w:rPr>
        <w:footnoteRef/>
      </w:r>
      <w:r w:rsidRPr="00CC4C78">
        <w:rPr>
          <w:rFonts w:ascii="Times New Roman" w:hAnsi="Times New Roman"/>
          <w:lang w:val="en-US"/>
        </w:rPr>
        <w:t xml:space="preserve"> </w:t>
      </w:r>
      <w:r w:rsidRPr="00CC4C78">
        <w:rPr>
          <w:rFonts w:ascii="Times New Roman" w:hAnsi="Times New Roman"/>
          <w:shd w:val="clear" w:color="auto" w:fill="FFFFFF"/>
          <w:lang w:val="en-US"/>
        </w:rPr>
        <w:t xml:space="preserve">State Bank of </w:t>
      </w:r>
      <w:smartTag w:uri="urn:schemas-microsoft-com:office:smarttags" w:element="place">
        <w:smartTag w:uri="urn:schemas-microsoft-com:office:smarttags" w:element="country-region">
          <w:r w:rsidRPr="00CC4C78">
            <w:rPr>
              <w:rFonts w:ascii="Times New Roman" w:hAnsi="Times New Roman"/>
              <w:shd w:val="clear" w:color="auto" w:fill="FFFFFF"/>
              <w:lang w:val="en-US"/>
            </w:rPr>
            <w:t>Pakistan</w:t>
          </w:r>
        </w:smartTag>
      </w:smartTag>
      <w:r w:rsidRPr="00CC4C78">
        <w:rPr>
          <w:rFonts w:ascii="Times New Roman" w:hAnsi="Times New Roman"/>
          <w:shd w:val="clear" w:color="auto" w:fill="FFFFFF"/>
          <w:lang w:val="en-US"/>
        </w:rPr>
        <w:t>.</w:t>
      </w:r>
      <w:r w:rsidRPr="00CC4C78">
        <w:rPr>
          <w:rFonts w:ascii="Times New Roman" w:hAnsi="Times New Roman"/>
          <w:lang w:val="en-US"/>
        </w:rPr>
        <w:t xml:space="preserve"> - [</w:t>
      </w:r>
      <w:r w:rsidRPr="00CC4C78">
        <w:rPr>
          <w:rFonts w:ascii="Times New Roman" w:hAnsi="Times New Roman"/>
        </w:rPr>
        <w:t>Электронный</w:t>
      </w:r>
      <w:r w:rsidRPr="00CC4C78">
        <w:rPr>
          <w:rFonts w:ascii="Times New Roman" w:hAnsi="Times New Roman"/>
          <w:lang w:val="en-US"/>
        </w:rPr>
        <w:t xml:space="preserve"> </w:t>
      </w:r>
      <w:r w:rsidRPr="00CC4C78">
        <w:rPr>
          <w:rFonts w:ascii="Times New Roman" w:hAnsi="Times New Roman"/>
        </w:rPr>
        <w:t>ресурс</w:t>
      </w:r>
      <w:r w:rsidRPr="00CC4C78">
        <w:rPr>
          <w:rFonts w:ascii="Times New Roman" w:hAnsi="Times New Roman"/>
          <w:lang w:val="en-US"/>
        </w:rPr>
        <w:t>] – URL:</w:t>
      </w:r>
      <w:r w:rsidRPr="00CC4C78">
        <w:rPr>
          <w:rFonts w:ascii="Times New Roman" w:hAnsi="Times New Roman"/>
          <w:shd w:val="clear" w:color="auto" w:fill="FFFFFF"/>
          <w:lang w:val="en-US"/>
        </w:rPr>
        <w:t xml:space="preserve"> </w:t>
      </w:r>
      <w:r w:rsidRPr="00CC4C78">
        <w:rPr>
          <w:rFonts w:ascii="Times New Roman" w:hAnsi="Times New Roman"/>
          <w:lang w:val="en-US"/>
        </w:rPr>
        <w:t>http://www.sbp.org.pk/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622" w:rsidRPr="006F1EAC" w:rsidRDefault="00F57622" w:rsidP="005451D5">
    <w:pPr>
      <w:pStyle w:val="Header"/>
      <w:jc w:val="right"/>
      <w:rPr>
        <w:rFonts w:ascii="Times New Roman" w:hAnsi="Times New Roman"/>
      </w:rPr>
    </w:pPr>
    <w:r w:rsidRPr="006F1EAC">
      <w:rPr>
        <w:rFonts w:ascii="Times New Roman" w:hAnsi="Times New Roman"/>
      </w:rPr>
      <w:fldChar w:fldCharType="begin"/>
    </w:r>
    <w:r w:rsidRPr="006F1EAC">
      <w:rPr>
        <w:rFonts w:ascii="Times New Roman" w:hAnsi="Times New Roman"/>
      </w:rPr>
      <w:instrText>PAGE   \* MERGEFORMAT</w:instrText>
    </w:r>
    <w:r w:rsidRPr="006F1EAC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11</w:t>
    </w:r>
    <w:r w:rsidRPr="006F1EAC">
      <w:rPr>
        <w:rFonts w:ascii="Times New Roman" w:hAnsi="Times New Roman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314D9"/>
    <w:multiLevelType w:val="hybridMultilevel"/>
    <w:tmpl w:val="46602E04"/>
    <w:lvl w:ilvl="0" w:tplc="4416832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1CF76985"/>
    <w:multiLevelType w:val="hybridMultilevel"/>
    <w:tmpl w:val="AA8C4D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7F10801"/>
    <w:multiLevelType w:val="multilevel"/>
    <w:tmpl w:val="BBDC94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ascii="Times New Roman" w:eastAsia="Times New Roman" w:hAnsi="Times New Roman" w:cs="Times New Roman" w:hint="default"/>
        <w:color w:val="auto"/>
        <w:sz w:val="28"/>
      </w:rPr>
    </w:lvl>
  </w:abstractNum>
  <w:abstractNum w:abstractNumId="3">
    <w:nsid w:val="335216A6"/>
    <w:multiLevelType w:val="multilevel"/>
    <w:tmpl w:val="BBDC94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ascii="Times New Roman" w:eastAsia="Times New Roman" w:hAnsi="Times New Roman" w:cs="Times New Roman" w:hint="default"/>
        <w:color w:val="auto"/>
        <w:sz w:val="28"/>
      </w:rPr>
    </w:lvl>
  </w:abstractNum>
  <w:abstractNum w:abstractNumId="4">
    <w:nsid w:val="402E622E"/>
    <w:multiLevelType w:val="multilevel"/>
    <w:tmpl w:val="B1BE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C64C76"/>
    <w:multiLevelType w:val="hybridMultilevel"/>
    <w:tmpl w:val="05329D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E59132B"/>
    <w:multiLevelType w:val="multilevel"/>
    <w:tmpl w:val="AD60B66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7">
    <w:nsid w:val="70082EC0"/>
    <w:multiLevelType w:val="hybridMultilevel"/>
    <w:tmpl w:val="DF1A9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8BD3E13"/>
    <w:multiLevelType w:val="hybridMultilevel"/>
    <w:tmpl w:val="D4C89E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4F5A"/>
    <w:rsid w:val="000008E9"/>
    <w:rsid w:val="00000BA0"/>
    <w:rsid w:val="00000E3B"/>
    <w:rsid w:val="00006E21"/>
    <w:rsid w:val="0000718B"/>
    <w:rsid w:val="0001088C"/>
    <w:rsid w:val="000108C1"/>
    <w:rsid w:val="00010A4A"/>
    <w:rsid w:val="00011A91"/>
    <w:rsid w:val="00013374"/>
    <w:rsid w:val="000147D5"/>
    <w:rsid w:val="00015063"/>
    <w:rsid w:val="000164A9"/>
    <w:rsid w:val="000164FF"/>
    <w:rsid w:val="000170E1"/>
    <w:rsid w:val="0001746F"/>
    <w:rsid w:val="00020C84"/>
    <w:rsid w:val="00023F6D"/>
    <w:rsid w:val="0003107D"/>
    <w:rsid w:val="00031409"/>
    <w:rsid w:val="00031C25"/>
    <w:rsid w:val="000348D8"/>
    <w:rsid w:val="00035245"/>
    <w:rsid w:val="00036A2F"/>
    <w:rsid w:val="000414A7"/>
    <w:rsid w:val="000424B3"/>
    <w:rsid w:val="00043DD0"/>
    <w:rsid w:val="00050096"/>
    <w:rsid w:val="00050E42"/>
    <w:rsid w:val="00056484"/>
    <w:rsid w:val="0005791B"/>
    <w:rsid w:val="00060042"/>
    <w:rsid w:val="0006484E"/>
    <w:rsid w:val="00064B98"/>
    <w:rsid w:val="00066599"/>
    <w:rsid w:val="00071205"/>
    <w:rsid w:val="000714E2"/>
    <w:rsid w:val="00072015"/>
    <w:rsid w:val="00073DD9"/>
    <w:rsid w:val="0007418B"/>
    <w:rsid w:val="00074BD9"/>
    <w:rsid w:val="0007522C"/>
    <w:rsid w:val="00075E56"/>
    <w:rsid w:val="00080A4E"/>
    <w:rsid w:val="0008332F"/>
    <w:rsid w:val="00085FC7"/>
    <w:rsid w:val="00086CAB"/>
    <w:rsid w:val="00086EE6"/>
    <w:rsid w:val="0009175E"/>
    <w:rsid w:val="00097C79"/>
    <w:rsid w:val="000A010F"/>
    <w:rsid w:val="000A27E0"/>
    <w:rsid w:val="000A3537"/>
    <w:rsid w:val="000A3DEC"/>
    <w:rsid w:val="000A78EF"/>
    <w:rsid w:val="000B1ED8"/>
    <w:rsid w:val="000B25C5"/>
    <w:rsid w:val="000B4915"/>
    <w:rsid w:val="000C052C"/>
    <w:rsid w:val="000C1FCC"/>
    <w:rsid w:val="000C2011"/>
    <w:rsid w:val="000C2596"/>
    <w:rsid w:val="000C49F4"/>
    <w:rsid w:val="000C4D2D"/>
    <w:rsid w:val="000C66DF"/>
    <w:rsid w:val="000C7195"/>
    <w:rsid w:val="000C74DA"/>
    <w:rsid w:val="000D030D"/>
    <w:rsid w:val="000D09E2"/>
    <w:rsid w:val="000D0CBA"/>
    <w:rsid w:val="000D7ACC"/>
    <w:rsid w:val="000E1760"/>
    <w:rsid w:val="000E274E"/>
    <w:rsid w:val="000E31CC"/>
    <w:rsid w:val="000E5F09"/>
    <w:rsid w:val="000F5F78"/>
    <w:rsid w:val="00100129"/>
    <w:rsid w:val="00101F45"/>
    <w:rsid w:val="00102B4B"/>
    <w:rsid w:val="00102BCB"/>
    <w:rsid w:val="00103FC0"/>
    <w:rsid w:val="001065C7"/>
    <w:rsid w:val="001067B5"/>
    <w:rsid w:val="00106F53"/>
    <w:rsid w:val="00110908"/>
    <w:rsid w:val="00115A40"/>
    <w:rsid w:val="00116859"/>
    <w:rsid w:val="00117903"/>
    <w:rsid w:val="00120BE3"/>
    <w:rsid w:val="00122653"/>
    <w:rsid w:val="00123032"/>
    <w:rsid w:val="00123138"/>
    <w:rsid w:val="0012454E"/>
    <w:rsid w:val="0012727D"/>
    <w:rsid w:val="00127505"/>
    <w:rsid w:val="00131576"/>
    <w:rsid w:val="001328BA"/>
    <w:rsid w:val="00132CEA"/>
    <w:rsid w:val="00134982"/>
    <w:rsid w:val="00134F43"/>
    <w:rsid w:val="00137202"/>
    <w:rsid w:val="001401DD"/>
    <w:rsid w:val="001408E5"/>
    <w:rsid w:val="00147413"/>
    <w:rsid w:val="00151BCA"/>
    <w:rsid w:val="001544F7"/>
    <w:rsid w:val="0015464F"/>
    <w:rsid w:val="00164DA4"/>
    <w:rsid w:val="001716AC"/>
    <w:rsid w:val="00172EEE"/>
    <w:rsid w:val="00175F1B"/>
    <w:rsid w:val="00177FB8"/>
    <w:rsid w:val="00180393"/>
    <w:rsid w:val="00181A25"/>
    <w:rsid w:val="0018311A"/>
    <w:rsid w:val="00183956"/>
    <w:rsid w:val="00190F76"/>
    <w:rsid w:val="00190F7F"/>
    <w:rsid w:val="00191AA5"/>
    <w:rsid w:val="00194305"/>
    <w:rsid w:val="00194514"/>
    <w:rsid w:val="00195A0A"/>
    <w:rsid w:val="0019709D"/>
    <w:rsid w:val="001A1A5D"/>
    <w:rsid w:val="001A2BF6"/>
    <w:rsid w:val="001A2C83"/>
    <w:rsid w:val="001A661D"/>
    <w:rsid w:val="001B0EC8"/>
    <w:rsid w:val="001B1268"/>
    <w:rsid w:val="001B4001"/>
    <w:rsid w:val="001B5AB5"/>
    <w:rsid w:val="001B7A0E"/>
    <w:rsid w:val="001B7BE5"/>
    <w:rsid w:val="001B7C41"/>
    <w:rsid w:val="001C12A9"/>
    <w:rsid w:val="001C15AF"/>
    <w:rsid w:val="001C30EE"/>
    <w:rsid w:val="001C4A24"/>
    <w:rsid w:val="001C4DC6"/>
    <w:rsid w:val="001C5CFE"/>
    <w:rsid w:val="001D0208"/>
    <w:rsid w:val="001D0518"/>
    <w:rsid w:val="001D0689"/>
    <w:rsid w:val="001D0C20"/>
    <w:rsid w:val="001D1E50"/>
    <w:rsid w:val="001D5120"/>
    <w:rsid w:val="001D6237"/>
    <w:rsid w:val="001D7DB3"/>
    <w:rsid w:val="001E02D0"/>
    <w:rsid w:val="001E02DF"/>
    <w:rsid w:val="001E1A75"/>
    <w:rsid w:val="001E1C71"/>
    <w:rsid w:val="001E1D2F"/>
    <w:rsid w:val="001E1E22"/>
    <w:rsid w:val="001E3D98"/>
    <w:rsid w:val="001E4DAA"/>
    <w:rsid w:val="001E4E8F"/>
    <w:rsid w:val="001E6554"/>
    <w:rsid w:val="001E7ECC"/>
    <w:rsid w:val="001F16C1"/>
    <w:rsid w:val="001F18B4"/>
    <w:rsid w:val="001F42D0"/>
    <w:rsid w:val="001F4DE2"/>
    <w:rsid w:val="001F4EE0"/>
    <w:rsid w:val="001F7E46"/>
    <w:rsid w:val="00200296"/>
    <w:rsid w:val="00200AD1"/>
    <w:rsid w:val="00201B03"/>
    <w:rsid w:val="00201F0F"/>
    <w:rsid w:val="0020783E"/>
    <w:rsid w:val="00211A10"/>
    <w:rsid w:val="0021415D"/>
    <w:rsid w:val="00215E3E"/>
    <w:rsid w:val="00217F92"/>
    <w:rsid w:val="002267E4"/>
    <w:rsid w:val="0022737E"/>
    <w:rsid w:val="00230A9A"/>
    <w:rsid w:val="00232ADB"/>
    <w:rsid w:val="00236FD9"/>
    <w:rsid w:val="002419AC"/>
    <w:rsid w:val="00245976"/>
    <w:rsid w:val="00252AE5"/>
    <w:rsid w:val="00260B1E"/>
    <w:rsid w:val="00263899"/>
    <w:rsid w:val="00266EE8"/>
    <w:rsid w:val="0027042A"/>
    <w:rsid w:val="002709EB"/>
    <w:rsid w:val="00270B3B"/>
    <w:rsid w:val="00271766"/>
    <w:rsid w:val="00271ED6"/>
    <w:rsid w:val="00272FF7"/>
    <w:rsid w:val="002744C4"/>
    <w:rsid w:val="00275FFC"/>
    <w:rsid w:val="0028210C"/>
    <w:rsid w:val="00282C04"/>
    <w:rsid w:val="002832C4"/>
    <w:rsid w:val="00283714"/>
    <w:rsid w:val="00285A30"/>
    <w:rsid w:val="00285D2D"/>
    <w:rsid w:val="002919A2"/>
    <w:rsid w:val="0029430E"/>
    <w:rsid w:val="002A0092"/>
    <w:rsid w:val="002A1FED"/>
    <w:rsid w:val="002A2074"/>
    <w:rsid w:val="002A23C2"/>
    <w:rsid w:val="002A3BFE"/>
    <w:rsid w:val="002A4253"/>
    <w:rsid w:val="002A4B4D"/>
    <w:rsid w:val="002A5778"/>
    <w:rsid w:val="002A6600"/>
    <w:rsid w:val="002A67F2"/>
    <w:rsid w:val="002B00AD"/>
    <w:rsid w:val="002B050A"/>
    <w:rsid w:val="002B3324"/>
    <w:rsid w:val="002B3502"/>
    <w:rsid w:val="002B3B6D"/>
    <w:rsid w:val="002B5AAD"/>
    <w:rsid w:val="002B78DE"/>
    <w:rsid w:val="002C1EE0"/>
    <w:rsid w:val="002C293D"/>
    <w:rsid w:val="002C4628"/>
    <w:rsid w:val="002D2045"/>
    <w:rsid w:val="002D4090"/>
    <w:rsid w:val="002D4399"/>
    <w:rsid w:val="002D4B61"/>
    <w:rsid w:val="002D5099"/>
    <w:rsid w:val="002E0286"/>
    <w:rsid w:val="002E0DD5"/>
    <w:rsid w:val="002E10D0"/>
    <w:rsid w:val="002E163F"/>
    <w:rsid w:val="002E3EA1"/>
    <w:rsid w:val="002E561B"/>
    <w:rsid w:val="002E65F1"/>
    <w:rsid w:val="002E700C"/>
    <w:rsid w:val="002E768B"/>
    <w:rsid w:val="002F025C"/>
    <w:rsid w:val="002F18BC"/>
    <w:rsid w:val="002F20AD"/>
    <w:rsid w:val="002F278F"/>
    <w:rsid w:val="002F2F95"/>
    <w:rsid w:val="002F4F82"/>
    <w:rsid w:val="002F50E9"/>
    <w:rsid w:val="003024E9"/>
    <w:rsid w:val="00302FE5"/>
    <w:rsid w:val="0030658C"/>
    <w:rsid w:val="0030793C"/>
    <w:rsid w:val="003114E9"/>
    <w:rsid w:val="0031337F"/>
    <w:rsid w:val="00315558"/>
    <w:rsid w:val="00317E7C"/>
    <w:rsid w:val="003203F3"/>
    <w:rsid w:val="00323709"/>
    <w:rsid w:val="0032676E"/>
    <w:rsid w:val="003305FA"/>
    <w:rsid w:val="0033063C"/>
    <w:rsid w:val="00331C62"/>
    <w:rsid w:val="003332B0"/>
    <w:rsid w:val="00333527"/>
    <w:rsid w:val="00340191"/>
    <w:rsid w:val="00340B10"/>
    <w:rsid w:val="00342615"/>
    <w:rsid w:val="00345569"/>
    <w:rsid w:val="00346088"/>
    <w:rsid w:val="0035071E"/>
    <w:rsid w:val="00353DEE"/>
    <w:rsid w:val="00354C59"/>
    <w:rsid w:val="00356BA8"/>
    <w:rsid w:val="00361F04"/>
    <w:rsid w:val="00362E3D"/>
    <w:rsid w:val="00363307"/>
    <w:rsid w:val="00364F2B"/>
    <w:rsid w:val="00365397"/>
    <w:rsid w:val="00366371"/>
    <w:rsid w:val="00367348"/>
    <w:rsid w:val="003677B3"/>
    <w:rsid w:val="00367A1A"/>
    <w:rsid w:val="00367BCE"/>
    <w:rsid w:val="0037586C"/>
    <w:rsid w:val="00376C68"/>
    <w:rsid w:val="00376F97"/>
    <w:rsid w:val="00377E3F"/>
    <w:rsid w:val="0038182E"/>
    <w:rsid w:val="00381F2F"/>
    <w:rsid w:val="00382872"/>
    <w:rsid w:val="00383246"/>
    <w:rsid w:val="0038439D"/>
    <w:rsid w:val="00390E09"/>
    <w:rsid w:val="003917F8"/>
    <w:rsid w:val="0039209B"/>
    <w:rsid w:val="0039319C"/>
    <w:rsid w:val="00394713"/>
    <w:rsid w:val="00395BA9"/>
    <w:rsid w:val="00397BD6"/>
    <w:rsid w:val="00397CBB"/>
    <w:rsid w:val="003A061E"/>
    <w:rsid w:val="003A1B60"/>
    <w:rsid w:val="003A2075"/>
    <w:rsid w:val="003A52E2"/>
    <w:rsid w:val="003A5653"/>
    <w:rsid w:val="003A705C"/>
    <w:rsid w:val="003B355F"/>
    <w:rsid w:val="003B44E6"/>
    <w:rsid w:val="003B4E30"/>
    <w:rsid w:val="003B7D94"/>
    <w:rsid w:val="003C08D9"/>
    <w:rsid w:val="003C4693"/>
    <w:rsid w:val="003C4B31"/>
    <w:rsid w:val="003D07D5"/>
    <w:rsid w:val="003D4EF5"/>
    <w:rsid w:val="003D59EB"/>
    <w:rsid w:val="003E0153"/>
    <w:rsid w:val="003E2F5A"/>
    <w:rsid w:val="003E517A"/>
    <w:rsid w:val="003E524C"/>
    <w:rsid w:val="003F1149"/>
    <w:rsid w:val="003F6BAA"/>
    <w:rsid w:val="003F75A2"/>
    <w:rsid w:val="003F7645"/>
    <w:rsid w:val="003F7A8B"/>
    <w:rsid w:val="003F7FDF"/>
    <w:rsid w:val="004000C5"/>
    <w:rsid w:val="0040019C"/>
    <w:rsid w:val="00400FDA"/>
    <w:rsid w:val="0040163D"/>
    <w:rsid w:val="00401A6D"/>
    <w:rsid w:val="00402836"/>
    <w:rsid w:val="00403992"/>
    <w:rsid w:val="00404844"/>
    <w:rsid w:val="00406EC6"/>
    <w:rsid w:val="00410136"/>
    <w:rsid w:val="0041024D"/>
    <w:rsid w:val="00410AD3"/>
    <w:rsid w:val="00414132"/>
    <w:rsid w:val="00420664"/>
    <w:rsid w:val="004212B5"/>
    <w:rsid w:val="004215B5"/>
    <w:rsid w:val="00421956"/>
    <w:rsid w:val="004220C4"/>
    <w:rsid w:val="0042395E"/>
    <w:rsid w:val="00426E09"/>
    <w:rsid w:val="00427DC2"/>
    <w:rsid w:val="00433D74"/>
    <w:rsid w:val="00434D85"/>
    <w:rsid w:val="00436398"/>
    <w:rsid w:val="00436403"/>
    <w:rsid w:val="00437F28"/>
    <w:rsid w:val="00440125"/>
    <w:rsid w:val="00441A52"/>
    <w:rsid w:val="00443AD5"/>
    <w:rsid w:val="0044654D"/>
    <w:rsid w:val="0045084D"/>
    <w:rsid w:val="00451081"/>
    <w:rsid w:val="00451374"/>
    <w:rsid w:val="004529CE"/>
    <w:rsid w:val="00453400"/>
    <w:rsid w:val="0045654A"/>
    <w:rsid w:val="0045713E"/>
    <w:rsid w:val="004573F6"/>
    <w:rsid w:val="004612FA"/>
    <w:rsid w:val="00464B27"/>
    <w:rsid w:val="004654BE"/>
    <w:rsid w:val="00466B61"/>
    <w:rsid w:val="00467604"/>
    <w:rsid w:val="00467DB1"/>
    <w:rsid w:val="004710F0"/>
    <w:rsid w:val="004745BE"/>
    <w:rsid w:val="00475EB6"/>
    <w:rsid w:val="00480F6E"/>
    <w:rsid w:val="004835F4"/>
    <w:rsid w:val="0048461C"/>
    <w:rsid w:val="00486080"/>
    <w:rsid w:val="0049022F"/>
    <w:rsid w:val="00492D14"/>
    <w:rsid w:val="004935AD"/>
    <w:rsid w:val="00493CB9"/>
    <w:rsid w:val="00495878"/>
    <w:rsid w:val="004968F6"/>
    <w:rsid w:val="004A1B8D"/>
    <w:rsid w:val="004A4AE9"/>
    <w:rsid w:val="004B0370"/>
    <w:rsid w:val="004B0806"/>
    <w:rsid w:val="004B216A"/>
    <w:rsid w:val="004B285B"/>
    <w:rsid w:val="004B7018"/>
    <w:rsid w:val="004C0C4B"/>
    <w:rsid w:val="004C2C6A"/>
    <w:rsid w:val="004C2F56"/>
    <w:rsid w:val="004D503B"/>
    <w:rsid w:val="004D7452"/>
    <w:rsid w:val="004D7C77"/>
    <w:rsid w:val="004E60F1"/>
    <w:rsid w:val="004E642B"/>
    <w:rsid w:val="004F05C2"/>
    <w:rsid w:val="004F0860"/>
    <w:rsid w:val="004F10D8"/>
    <w:rsid w:val="004F42F5"/>
    <w:rsid w:val="004F53CA"/>
    <w:rsid w:val="004F5949"/>
    <w:rsid w:val="00500439"/>
    <w:rsid w:val="0050055B"/>
    <w:rsid w:val="005055FA"/>
    <w:rsid w:val="0050571A"/>
    <w:rsid w:val="00505BC3"/>
    <w:rsid w:val="00507597"/>
    <w:rsid w:val="00511129"/>
    <w:rsid w:val="00512702"/>
    <w:rsid w:val="00512EB4"/>
    <w:rsid w:val="0052363F"/>
    <w:rsid w:val="00530B9C"/>
    <w:rsid w:val="005332E5"/>
    <w:rsid w:val="005352AB"/>
    <w:rsid w:val="00536109"/>
    <w:rsid w:val="005367EE"/>
    <w:rsid w:val="00536B7D"/>
    <w:rsid w:val="0054187D"/>
    <w:rsid w:val="00541CE1"/>
    <w:rsid w:val="0054281C"/>
    <w:rsid w:val="005451D5"/>
    <w:rsid w:val="005452CE"/>
    <w:rsid w:val="00545629"/>
    <w:rsid w:val="00545E7E"/>
    <w:rsid w:val="00546D58"/>
    <w:rsid w:val="005525A0"/>
    <w:rsid w:val="005533E1"/>
    <w:rsid w:val="005548D7"/>
    <w:rsid w:val="00557CA2"/>
    <w:rsid w:val="00557EED"/>
    <w:rsid w:val="00563D66"/>
    <w:rsid w:val="00565444"/>
    <w:rsid w:val="005702AC"/>
    <w:rsid w:val="00574D80"/>
    <w:rsid w:val="00577982"/>
    <w:rsid w:val="00580F69"/>
    <w:rsid w:val="00582377"/>
    <w:rsid w:val="00582905"/>
    <w:rsid w:val="00582DB8"/>
    <w:rsid w:val="00586CF7"/>
    <w:rsid w:val="005909FB"/>
    <w:rsid w:val="00593974"/>
    <w:rsid w:val="00594808"/>
    <w:rsid w:val="005975B6"/>
    <w:rsid w:val="00597A21"/>
    <w:rsid w:val="005A018A"/>
    <w:rsid w:val="005A1134"/>
    <w:rsid w:val="005A1A1D"/>
    <w:rsid w:val="005A255E"/>
    <w:rsid w:val="005A26AA"/>
    <w:rsid w:val="005A2C62"/>
    <w:rsid w:val="005A3079"/>
    <w:rsid w:val="005A5903"/>
    <w:rsid w:val="005B07D7"/>
    <w:rsid w:val="005B1DC0"/>
    <w:rsid w:val="005B6D62"/>
    <w:rsid w:val="005B78E4"/>
    <w:rsid w:val="005C1B03"/>
    <w:rsid w:val="005C23D8"/>
    <w:rsid w:val="005C5782"/>
    <w:rsid w:val="005C5AE7"/>
    <w:rsid w:val="005C70D0"/>
    <w:rsid w:val="005D25C0"/>
    <w:rsid w:val="005D432D"/>
    <w:rsid w:val="005D53E3"/>
    <w:rsid w:val="005D7F57"/>
    <w:rsid w:val="005E043B"/>
    <w:rsid w:val="005E2243"/>
    <w:rsid w:val="005E2464"/>
    <w:rsid w:val="005E26D1"/>
    <w:rsid w:val="005E38FA"/>
    <w:rsid w:val="005E4F5A"/>
    <w:rsid w:val="005E6DD7"/>
    <w:rsid w:val="005E6FCC"/>
    <w:rsid w:val="005F039A"/>
    <w:rsid w:val="005F1914"/>
    <w:rsid w:val="005F1DF8"/>
    <w:rsid w:val="005F2F3D"/>
    <w:rsid w:val="005F3B05"/>
    <w:rsid w:val="005F669A"/>
    <w:rsid w:val="005F739B"/>
    <w:rsid w:val="0060028A"/>
    <w:rsid w:val="006025DC"/>
    <w:rsid w:val="0060550B"/>
    <w:rsid w:val="0060727A"/>
    <w:rsid w:val="00610E1E"/>
    <w:rsid w:val="00612BB7"/>
    <w:rsid w:val="00616C65"/>
    <w:rsid w:val="00617EC6"/>
    <w:rsid w:val="0062069A"/>
    <w:rsid w:val="00620891"/>
    <w:rsid w:val="00621B88"/>
    <w:rsid w:val="006226C4"/>
    <w:rsid w:val="00624868"/>
    <w:rsid w:val="00626480"/>
    <w:rsid w:val="0062691B"/>
    <w:rsid w:val="00626D6C"/>
    <w:rsid w:val="00626D8A"/>
    <w:rsid w:val="00626E46"/>
    <w:rsid w:val="0062702F"/>
    <w:rsid w:val="00635AC5"/>
    <w:rsid w:val="0063715B"/>
    <w:rsid w:val="0064000A"/>
    <w:rsid w:val="00640722"/>
    <w:rsid w:val="00641248"/>
    <w:rsid w:val="0064178B"/>
    <w:rsid w:val="0064271A"/>
    <w:rsid w:val="00643B11"/>
    <w:rsid w:val="00645286"/>
    <w:rsid w:val="00646CBF"/>
    <w:rsid w:val="006508EF"/>
    <w:rsid w:val="00652791"/>
    <w:rsid w:val="006527F5"/>
    <w:rsid w:val="00660F56"/>
    <w:rsid w:val="006625DC"/>
    <w:rsid w:val="00663A31"/>
    <w:rsid w:val="006703E1"/>
    <w:rsid w:val="006707C3"/>
    <w:rsid w:val="00675A69"/>
    <w:rsid w:val="00677DE5"/>
    <w:rsid w:val="00681DC8"/>
    <w:rsid w:val="00682CD4"/>
    <w:rsid w:val="006861BD"/>
    <w:rsid w:val="006869E7"/>
    <w:rsid w:val="006875EE"/>
    <w:rsid w:val="0069543E"/>
    <w:rsid w:val="00697C62"/>
    <w:rsid w:val="006A0555"/>
    <w:rsid w:val="006A0AB0"/>
    <w:rsid w:val="006A3930"/>
    <w:rsid w:val="006A4AE3"/>
    <w:rsid w:val="006A4EB7"/>
    <w:rsid w:val="006B3443"/>
    <w:rsid w:val="006B34D4"/>
    <w:rsid w:val="006B3CE1"/>
    <w:rsid w:val="006B3FEE"/>
    <w:rsid w:val="006B4920"/>
    <w:rsid w:val="006B568F"/>
    <w:rsid w:val="006C0859"/>
    <w:rsid w:val="006C2878"/>
    <w:rsid w:val="006C5CF0"/>
    <w:rsid w:val="006D2166"/>
    <w:rsid w:val="006D42C3"/>
    <w:rsid w:val="006D4B79"/>
    <w:rsid w:val="006D5D50"/>
    <w:rsid w:val="006E1A45"/>
    <w:rsid w:val="006E447B"/>
    <w:rsid w:val="006E6EFD"/>
    <w:rsid w:val="006F06BC"/>
    <w:rsid w:val="006F1696"/>
    <w:rsid w:val="006F1EAC"/>
    <w:rsid w:val="006F57B9"/>
    <w:rsid w:val="006F611D"/>
    <w:rsid w:val="00701025"/>
    <w:rsid w:val="00704DF7"/>
    <w:rsid w:val="007052ED"/>
    <w:rsid w:val="007056E0"/>
    <w:rsid w:val="00710411"/>
    <w:rsid w:val="00714E8A"/>
    <w:rsid w:val="007171B7"/>
    <w:rsid w:val="00720479"/>
    <w:rsid w:val="00721D84"/>
    <w:rsid w:val="007231A3"/>
    <w:rsid w:val="007232DC"/>
    <w:rsid w:val="00725750"/>
    <w:rsid w:val="00727534"/>
    <w:rsid w:val="00730521"/>
    <w:rsid w:val="00732FBD"/>
    <w:rsid w:val="00734BCE"/>
    <w:rsid w:val="00734C00"/>
    <w:rsid w:val="007356C3"/>
    <w:rsid w:val="00736099"/>
    <w:rsid w:val="00737BDC"/>
    <w:rsid w:val="007400D3"/>
    <w:rsid w:val="00740148"/>
    <w:rsid w:val="007406F0"/>
    <w:rsid w:val="0074347E"/>
    <w:rsid w:val="00743F86"/>
    <w:rsid w:val="007446FE"/>
    <w:rsid w:val="0074653D"/>
    <w:rsid w:val="0075027D"/>
    <w:rsid w:val="007510C7"/>
    <w:rsid w:val="00751D01"/>
    <w:rsid w:val="00752CC8"/>
    <w:rsid w:val="0075643A"/>
    <w:rsid w:val="00757773"/>
    <w:rsid w:val="00760243"/>
    <w:rsid w:val="00761706"/>
    <w:rsid w:val="0076272D"/>
    <w:rsid w:val="00762E85"/>
    <w:rsid w:val="007640E5"/>
    <w:rsid w:val="0076750F"/>
    <w:rsid w:val="0077158D"/>
    <w:rsid w:val="00774017"/>
    <w:rsid w:val="00776967"/>
    <w:rsid w:val="00776ACF"/>
    <w:rsid w:val="007811F5"/>
    <w:rsid w:val="00782416"/>
    <w:rsid w:val="00785C09"/>
    <w:rsid w:val="00787842"/>
    <w:rsid w:val="0079041D"/>
    <w:rsid w:val="00793643"/>
    <w:rsid w:val="00794571"/>
    <w:rsid w:val="00794C37"/>
    <w:rsid w:val="007955F6"/>
    <w:rsid w:val="007958C9"/>
    <w:rsid w:val="007A5511"/>
    <w:rsid w:val="007A5B6F"/>
    <w:rsid w:val="007A7B15"/>
    <w:rsid w:val="007A7F0B"/>
    <w:rsid w:val="007B1771"/>
    <w:rsid w:val="007B19B5"/>
    <w:rsid w:val="007B6325"/>
    <w:rsid w:val="007B6A6F"/>
    <w:rsid w:val="007B73F8"/>
    <w:rsid w:val="007C5035"/>
    <w:rsid w:val="007C522C"/>
    <w:rsid w:val="007C79B4"/>
    <w:rsid w:val="007D0CE8"/>
    <w:rsid w:val="007D0E10"/>
    <w:rsid w:val="007D1BA5"/>
    <w:rsid w:val="007D1F67"/>
    <w:rsid w:val="007D2C66"/>
    <w:rsid w:val="007D2DE4"/>
    <w:rsid w:val="007D30F6"/>
    <w:rsid w:val="007E1612"/>
    <w:rsid w:val="007E6E5A"/>
    <w:rsid w:val="007F1612"/>
    <w:rsid w:val="007F2D0D"/>
    <w:rsid w:val="007F3E17"/>
    <w:rsid w:val="007F4013"/>
    <w:rsid w:val="007F55DB"/>
    <w:rsid w:val="007F5F79"/>
    <w:rsid w:val="007F6225"/>
    <w:rsid w:val="007F7479"/>
    <w:rsid w:val="007F7E39"/>
    <w:rsid w:val="008001D3"/>
    <w:rsid w:val="00800210"/>
    <w:rsid w:val="0080248C"/>
    <w:rsid w:val="00804F3D"/>
    <w:rsid w:val="008141EC"/>
    <w:rsid w:val="008144D9"/>
    <w:rsid w:val="0081451C"/>
    <w:rsid w:val="00815DDD"/>
    <w:rsid w:val="0082105C"/>
    <w:rsid w:val="008234E1"/>
    <w:rsid w:val="0082576C"/>
    <w:rsid w:val="00825C9F"/>
    <w:rsid w:val="0083041C"/>
    <w:rsid w:val="00831560"/>
    <w:rsid w:val="0083218F"/>
    <w:rsid w:val="008343B6"/>
    <w:rsid w:val="00834CBF"/>
    <w:rsid w:val="008406B2"/>
    <w:rsid w:val="0084305D"/>
    <w:rsid w:val="008457F0"/>
    <w:rsid w:val="00851094"/>
    <w:rsid w:val="008524D5"/>
    <w:rsid w:val="0085399B"/>
    <w:rsid w:val="00853EDD"/>
    <w:rsid w:val="00855AC5"/>
    <w:rsid w:val="00855EAF"/>
    <w:rsid w:val="00856034"/>
    <w:rsid w:val="0086051D"/>
    <w:rsid w:val="008605B9"/>
    <w:rsid w:val="008622CA"/>
    <w:rsid w:val="008631D7"/>
    <w:rsid w:val="00864B3A"/>
    <w:rsid w:val="00865218"/>
    <w:rsid w:val="008653A2"/>
    <w:rsid w:val="00867186"/>
    <w:rsid w:val="008710CE"/>
    <w:rsid w:val="008733BD"/>
    <w:rsid w:val="00874628"/>
    <w:rsid w:val="00875372"/>
    <w:rsid w:val="008768FC"/>
    <w:rsid w:val="00882F01"/>
    <w:rsid w:val="008860DD"/>
    <w:rsid w:val="0088751D"/>
    <w:rsid w:val="008875D8"/>
    <w:rsid w:val="00887AD3"/>
    <w:rsid w:val="00887FEF"/>
    <w:rsid w:val="00890D12"/>
    <w:rsid w:val="00894147"/>
    <w:rsid w:val="00895190"/>
    <w:rsid w:val="0089623A"/>
    <w:rsid w:val="00896D59"/>
    <w:rsid w:val="00897E22"/>
    <w:rsid w:val="008A2DDF"/>
    <w:rsid w:val="008A3E96"/>
    <w:rsid w:val="008A4C14"/>
    <w:rsid w:val="008A66D8"/>
    <w:rsid w:val="008A70DF"/>
    <w:rsid w:val="008B2504"/>
    <w:rsid w:val="008B782D"/>
    <w:rsid w:val="008C0571"/>
    <w:rsid w:val="008C21D0"/>
    <w:rsid w:val="008C2D7E"/>
    <w:rsid w:val="008C41E0"/>
    <w:rsid w:val="008C44A2"/>
    <w:rsid w:val="008C66E1"/>
    <w:rsid w:val="008D0EE2"/>
    <w:rsid w:val="008D3DF9"/>
    <w:rsid w:val="008D3E13"/>
    <w:rsid w:val="008D5127"/>
    <w:rsid w:val="008D5AC6"/>
    <w:rsid w:val="008E0A40"/>
    <w:rsid w:val="008E2B90"/>
    <w:rsid w:val="008E5E5F"/>
    <w:rsid w:val="008E628A"/>
    <w:rsid w:val="008E6AC9"/>
    <w:rsid w:val="008F0907"/>
    <w:rsid w:val="008F0937"/>
    <w:rsid w:val="008F1675"/>
    <w:rsid w:val="008F2026"/>
    <w:rsid w:val="008F2DE7"/>
    <w:rsid w:val="008F3A2C"/>
    <w:rsid w:val="008F3CA6"/>
    <w:rsid w:val="008F4E18"/>
    <w:rsid w:val="008F5144"/>
    <w:rsid w:val="008F7B32"/>
    <w:rsid w:val="009022B7"/>
    <w:rsid w:val="00902EF9"/>
    <w:rsid w:val="00903351"/>
    <w:rsid w:val="00905571"/>
    <w:rsid w:val="009065A8"/>
    <w:rsid w:val="00910610"/>
    <w:rsid w:val="00910915"/>
    <w:rsid w:val="009124F4"/>
    <w:rsid w:val="00912972"/>
    <w:rsid w:val="00915763"/>
    <w:rsid w:val="009211C2"/>
    <w:rsid w:val="00922437"/>
    <w:rsid w:val="00922FF4"/>
    <w:rsid w:val="00925635"/>
    <w:rsid w:val="009307A3"/>
    <w:rsid w:val="00930FC6"/>
    <w:rsid w:val="0093366A"/>
    <w:rsid w:val="0093503A"/>
    <w:rsid w:val="009379F3"/>
    <w:rsid w:val="009412B7"/>
    <w:rsid w:val="00942246"/>
    <w:rsid w:val="0094317E"/>
    <w:rsid w:val="00944727"/>
    <w:rsid w:val="00944F48"/>
    <w:rsid w:val="00945F9F"/>
    <w:rsid w:val="00946541"/>
    <w:rsid w:val="0094685C"/>
    <w:rsid w:val="00947CAD"/>
    <w:rsid w:val="009517D3"/>
    <w:rsid w:val="009524C0"/>
    <w:rsid w:val="00952BF0"/>
    <w:rsid w:val="00953762"/>
    <w:rsid w:val="00954A50"/>
    <w:rsid w:val="009555DD"/>
    <w:rsid w:val="00962670"/>
    <w:rsid w:val="00962F1F"/>
    <w:rsid w:val="00962FA8"/>
    <w:rsid w:val="009642A4"/>
    <w:rsid w:val="00964E3F"/>
    <w:rsid w:val="0096620D"/>
    <w:rsid w:val="00970718"/>
    <w:rsid w:val="0097090E"/>
    <w:rsid w:val="00970AE4"/>
    <w:rsid w:val="00972469"/>
    <w:rsid w:val="00973881"/>
    <w:rsid w:val="00973EF5"/>
    <w:rsid w:val="009817A6"/>
    <w:rsid w:val="00982AF4"/>
    <w:rsid w:val="00985844"/>
    <w:rsid w:val="00987B4A"/>
    <w:rsid w:val="009905BF"/>
    <w:rsid w:val="00990A22"/>
    <w:rsid w:val="009910FE"/>
    <w:rsid w:val="00994939"/>
    <w:rsid w:val="0099610C"/>
    <w:rsid w:val="009A1FDC"/>
    <w:rsid w:val="009A4659"/>
    <w:rsid w:val="009A520A"/>
    <w:rsid w:val="009A5425"/>
    <w:rsid w:val="009A5D52"/>
    <w:rsid w:val="009B087C"/>
    <w:rsid w:val="009B386B"/>
    <w:rsid w:val="009B3CD8"/>
    <w:rsid w:val="009B4F73"/>
    <w:rsid w:val="009B67B1"/>
    <w:rsid w:val="009C0EBC"/>
    <w:rsid w:val="009C155B"/>
    <w:rsid w:val="009C2EE9"/>
    <w:rsid w:val="009C7AD5"/>
    <w:rsid w:val="009C7D2B"/>
    <w:rsid w:val="009D157E"/>
    <w:rsid w:val="009D1F62"/>
    <w:rsid w:val="009D23C1"/>
    <w:rsid w:val="009D3345"/>
    <w:rsid w:val="009D3AB4"/>
    <w:rsid w:val="009D449E"/>
    <w:rsid w:val="009D4788"/>
    <w:rsid w:val="009D4B77"/>
    <w:rsid w:val="009E06B2"/>
    <w:rsid w:val="009E18D8"/>
    <w:rsid w:val="009E1977"/>
    <w:rsid w:val="009E2DB7"/>
    <w:rsid w:val="009E2EEA"/>
    <w:rsid w:val="009F0FBC"/>
    <w:rsid w:val="009F11D5"/>
    <w:rsid w:val="009F291E"/>
    <w:rsid w:val="009F4EA6"/>
    <w:rsid w:val="009F5455"/>
    <w:rsid w:val="009F66DF"/>
    <w:rsid w:val="00A01B32"/>
    <w:rsid w:val="00A035F5"/>
    <w:rsid w:val="00A06539"/>
    <w:rsid w:val="00A10FAA"/>
    <w:rsid w:val="00A16E4D"/>
    <w:rsid w:val="00A21A3A"/>
    <w:rsid w:val="00A232CB"/>
    <w:rsid w:val="00A24009"/>
    <w:rsid w:val="00A24DF0"/>
    <w:rsid w:val="00A25B59"/>
    <w:rsid w:val="00A26499"/>
    <w:rsid w:val="00A27EC1"/>
    <w:rsid w:val="00A30E25"/>
    <w:rsid w:val="00A31048"/>
    <w:rsid w:val="00A34AEA"/>
    <w:rsid w:val="00A356C8"/>
    <w:rsid w:val="00A42F7D"/>
    <w:rsid w:val="00A43BBD"/>
    <w:rsid w:val="00A46BC9"/>
    <w:rsid w:val="00A47270"/>
    <w:rsid w:val="00A4775C"/>
    <w:rsid w:val="00A47814"/>
    <w:rsid w:val="00A47F32"/>
    <w:rsid w:val="00A501AC"/>
    <w:rsid w:val="00A5022D"/>
    <w:rsid w:val="00A50BA1"/>
    <w:rsid w:val="00A50FAF"/>
    <w:rsid w:val="00A52ADA"/>
    <w:rsid w:val="00A551C9"/>
    <w:rsid w:val="00A6101D"/>
    <w:rsid w:val="00A61CBA"/>
    <w:rsid w:val="00A62E1C"/>
    <w:rsid w:val="00A63075"/>
    <w:rsid w:val="00A67E25"/>
    <w:rsid w:val="00A73F87"/>
    <w:rsid w:val="00A74AD5"/>
    <w:rsid w:val="00A76830"/>
    <w:rsid w:val="00A8023D"/>
    <w:rsid w:val="00A805B7"/>
    <w:rsid w:val="00A82E20"/>
    <w:rsid w:val="00A8312E"/>
    <w:rsid w:val="00A856AA"/>
    <w:rsid w:val="00A91679"/>
    <w:rsid w:val="00A925AF"/>
    <w:rsid w:val="00AA1713"/>
    <w:rsid w:val="00AA1E5D"/>
    <w:rsid w:val="00AA2FFB"/>
    <w:rsid w:val="00AA4620"/>
    <w:rsid w:val="00AA68E0"/>
    <w:rsid w:val="00AA77C8"/>
    <w:rsid w:val="00AA7ADB"/>
    <w:rsid w:val="00AB0920"/>
    <w:rsid w:val="00AB2739"/>
    <w:rsid w:val="00AB3B57"/>
    <w:rsid w:val="00AB5F31"/>
    <w:rsid w:val="00AB67B9"/>
    <w:rsid w:val="00AB7330"/>
    <w:rsid w:val="00AC02EF"/>
    <w:rsid w:val="00AC1EFD"/>
    <w:rsid w:val="00AC41EE"/>
    <w:rsid w:val="00AC5FDA"/>
    <w:rsid w:val="00AD015B"/>
    <w:rsid w:val="00AD0D1C"/>
    <w:rsid w:val="00AD34CA"/>
    <w:rsid w:val="00AD723C"/>
    <w:rsid w:val="00AD7F6D"/>
    <w:rsid w:val="00AE002E"/>
    <w:rsid w:val="00AE0F99"/>
    <w:rsid w:val="00AE2D19"/>
    <w:rsid w:val="00AE2DFB"/>
    <w:rsid w:val="00AE5B62"/>
    <w:rsid w:val="00AF3984"/>
    <w:rsid w:val="00AF3A29"/>
    <w:rsid w:val="00AF3DA8"/>
    <w:rsid w:val="00AF5D6E"/>
    <w:rsid w:val="00AF5F0C"/>
    <w:rsid w:val="00B00B02"/>
    <w:rsid w:val="00B0394A"/>
    <w:rsid w:val="00B05B86"/>
    <w:rsid w:val="00B0668E"/>
    <w:rsid w:val="00B103FC"/>
    <w:rsid w:val="00B11C50"/>
    <w:rsid w:val="00B13C8A"/>
    <w:rsid w:val="00B16E8A"/>
    <w:rsid w:val="00B179CE"/>
    <w:rsid w:val="00B22CF2"/>
    <w:rsid w:val="00B24A16"/>
    <w:rsid w:val="00B24AE6"/>
    <w:rsid w:val="00B256F2"/>
    <w:rsid w:val="00B310A3"/>
    <w:rsid w:val="00B311F1"/>
    <w:rsid w:val="00B31AD7"/>
    <w:rsid w:val="00B329C4"/>
    <w:rsid w:val="00B400D7"/>
    <w:rsid w:val="00B41728"/>
    <w:rsid w:val="00B41900"/>
    <w:rsid w:val="00B42D39"/>
    <w:rsid w:val="00B44B47"/>
    <w:rsid w:val="00B44BC9"/>
    <w:rsid w:val="00B455E1"/>
    <w:rsid w:val="00B46646"/>
    <w:rsid w:val="00B47B35"/>
    <w:rsid w:val="00B50E78"/>
    <w:rsid w:val="00B511D2"/>
    <w:rsid w:val="00B5253D"/>
    <w:rsid w:val="00B541D7"/>
    <w:rsid w:val="00B549C8"/>
    <w:rsid w:val="00B54E21"/>
    <w:rsid w:val="00B55931"/>
    <w:rsid w:val="00B55A0B"/>
    <w:rsid w:val="00B56A0F"/>
    <w:rsid w:val="00B57C9A"/>
    <w:rsid w:val="00B60C96"/>
    <w:rsid w:val="00B632CC"/>
    <w:rsid w:val="00B668FC"/>
    <w:rsid w:val="00B70D94"/>
    <w:rsid w:val="00B71A85"/>
    <w:rsid w:val="00B74828"/>
    <w:rsid w:val="00B75D0C"/>
    <w:rsid w:val="00B7670F"/>
    <w:rsid w:val="00B7683E"/>
    <w:rsid w:val="00B76919"/>
    <w:rsid w:val="00B774E6"/>
    <w:rsid w:val="00B80FF2"/>
    <w:rsid w:val="00B812FB"/>
    <w:rsid w:val="00B82E3B"/>
    <w:rsid w:val="00B85441"/>
    <w:rsid w:val="00B916E7"/>
    <w:rsid w:val="00B91F41"/>
    <w:rsid w:val="00B93E2F"/>
    <w:rsid w:val="00B93EC6"/>
    <w:rsid w:val="00B943E2"/>
    <w:rsid w:val="00B95C36"/>
    <w:rsid w:val="00B95CFF"/>
    <w:rsid w:val="00B963AE"/>
    <w:rsid w:val="00BA0B32"/>
    <w:rsid w:val="00BA22E0"/>
    <w:rsid w:val="00BB2FEC"/>
    <w:rsid w:val="00BB3A9D"/>
    <w:rsid w:val="00BB3DAF"/>
    <w:rsid w:val="00BC1A18"/>
    <w:rsid w:val="00BC26FF"/>
    <w:rsid w:val="00BC38E1"/>
    <w:rsid w:val="00BC424F"/>
    <w:rsid w:val="00BC4892"/>
    <w:rsid w:val="00BC6F53"/>
    <w:rsid w:val="00BD01D2"/>
    <w:rsid w:val="00BD0F79"/>
    <w:rsid w:val="00BD21EA"/>
    <w:rsid w:val="00BD3095"/>
    <w:rsid w:val="00BD3A24"/>
    <w:rsid w:val="00BD410A"/>
    <w:rsid w:val="00BD503E"/>
    <w:rsid w:val="00BD5559"/>
    <w:rsid w:val="00BD6253"/>
    <w:rsid w:val="00BE098C"/>
    <w:rsid w:val="00BE0E7B"/>
    <w:rsid w:val="00BE3428"/>
    <w:rsid w:val="00BE3D92"/>
    <w:rsid w:val="00BE5AC2"/>
    <w:rsid w:val="00BF0678"/>
    <w:rsid w:val="00BF0B0A"/>
    <w:rsid w:val="00BF5440"/>
    <w:rsid w:val="00BF603E"/>
    <w:rsid w:val="00C00E37"/>
    <w:rsid w:val="00C01D7A"/>
    <w:rsid w:val="00C02B04"/>
    <w:rsid w:val="00C03B45"/>
    <w:rsid w:val="00C065CB"/>
    <w:rsid w:val="00C06B58"/>
    <w:rsid w:val="00C11DCE"/>
    <w:rsid w:val="00C223DF"/>
    <w:rsid w:val="00C24270"/>
    <w:rsid w:val="00C24CA9"/>
    <w:rsid w:val="00C277E2"/>
    <w:rsid w:val="00C27C83"/>
    <w:rsid w:val="00C309C9"/>
    <w:rsid w:val="00C326B2"/>
    <w:rsid w:val="00C32BAB"/>
    <w:rsid w:val="00C33CA7"/>
    <w:rsid w:val="00C341C3"/>
    <w:rsid w:val="00C42AE9"/>
    <w:rsid w:val="00C42CD3"/>
    <w:rsid w:val="00C464B7"/>
    <w:rsid w:val="00C46E89"/>
    <w:rsid w:val="00C51544"/>
    <w:rsid w:val="00C52EF1"/>
    <w:rsid w:val="00C541FD"/>
    <w:rsid w:val="00C609A9"/>
    <w:rsid w:val="00C61469"/>
    <w:rsid w:val="00C62480"/>
    <w:rsid w:val="00C64CFA"/>
    <w:rsid w:val="00C717C1"/>
    <w:rsid w:val="00C71C74"/>
    <w:rsid w:val="00C71DC1"/>
    <w:rsid w:val="00C72B65"/>
    <w:rsid w:val="00C750A9"/>
    <w:rsid w:val="00C801F8"/>
    <w:rsid w:val="00C80450"/>
    <w:rsid w:val="00C80E47"/>
    <w:rsid w:val="00C81B96"/>
    <w:rsid w:val="00C8209A"/>
    <w:rsid w:val="00C821C0"/>
    <w:rsid w:val="00C82712"/>
    <w:rsid w:val="00C839C8"/>
    <w:rsid w:val="00C8523E"/>
    <w:rsid w:val="00C9140F"/>
    <w:rsid w:val="00C91A3F"/>
    <w:rsid w:val="00C9478B"/>
    <w:rsid w:val="00C95447"/>
    <w:rsid w:val="00CA01E8"/>
    <w:rsid w:val="00CA0411"/>
    <w:rsid w:val="00CA05AB"/>
    <w:rsid w:val="00CA07B9"/>
    <w:rsid w:val="00CA0CC0"/>
    <w:rsid w:val="00CA0F06"/>
    <w:rsid w:val="00CA2354"/>
    <w:rsid w:val="00CA337F"/>
    <w:rsid w:val="00CA4181"/>
    <w:rsid w:val="00CA490C"/>
    <w:rsid w:val="00CA51C3"/>
    <w:rsid w:val="00CA55CF"/>
    <w:rsid w:val="00CB2381"/>
    <w:rsid w:val="00CB25BF"/>
    <w:rsid w:val="00CB2AFD"/>
    <w:rsid w:val="00CB60CB"/>
    <w:rsid w:val="00CC1058"/>
    <w:rsid w:val="00CC11BE"/>
    <w:rsid w:val="00CC2095"/>
    <w:rsid w:val="00CC4C78"/>
    <w:rsid w:val="00CC4DCA"/>
    <w:rsid w:val="00CC5AFB"/>
    <w:rsid w:val="00CC6B05"/>
    <w:rsid w:val="00CC6DD7"/>
    <w:rsid w:val="00CC7651"/>
    <w:rsid w:val="00CD5438"/>
    <w:rsid w:val="00CD6E60"/>
    <w:rsid w:val="00CE282B"/>
    <w:rsid w:val="00CE6867"/>
    <w:rsid w:val="00CE6D5D"/>
    <w:rsid w:val="00CF2A80"/>
    <w:rsid w:val="00D04CD5"/>
    <w:rsid w:val="00D054BD"/>
    <w:rsid w:val="00D05BE7"/>
    <w:rsid w:val="00D0639F"/>
    <w:rsid w:val="00D077E2"/>
    <w:rsid w:val="00D12C21"/>
    <w:rsid w:val="00D13BDA"/>
    <w:rsid w:val="00D1600D"/>
    <w:rsid w:val="00D21863"/>
    <w:rsid w:val="00D21914"/>
    <w:rsid w:val="00D2325E"/>
    <w:rsid w:val="00D30C31"/>
    <w:rsid w:val="00D35348"/>
    <w:rsid w:val="00D35C09"/>
    <w:rsid w:val="00D36061"/>
    <w:rsid w:val="00D36E1C"/>
    <w:rsid w:val="00D40BF5"/>
    <w:rsid w:val="00D419FA"/>
    <w:rsid w:val="00D438FE"/>
    <w:rsid w:val="00D43EF8"/>
    <w:rsid w:val="00D45FF2"/>
    <w:rsid w:val="00D4636D"/>
    <w:rsid w:val="00D50F0D"/>
    <w:rsid w:val="00D53141"/>
    <w:rsid w:val="00D537F0"/>
    <w:rsid w:val="00D56715"/>
    <w:rsid w:val="00D5687E"/>
    <w:rsid w:val="00D57C98"/>
    <w:rsid w:val="00D60847"/>
    <w:rsid w:val="00D6170D"/>
    <w:rsid w:val="00D63BFB"/>
    <w:rsid w:val="00D70911"/>
    <w:rsid w:val="00D71392"/>
    <w:rsid w:val="00D7378E"/>
    <w:rsid w:val="00D739FE"/>
    <w:rsid w:val="00D75838"/>
    <w:rsid w:val="00D75DE0"/>
    <w:rsid w:val="00D77F71"/>
    <w:rsid w:val="00D80C08"/>
    <w:rsid w:val="00D83258"/>
    <w:rsid w:val="00D87A45"/>
    <w:rsid w:val="00D87C0D"/>
    <w:rsid w:val="00DA3DBC"/>
    <w:rsid w:val="00DA5BC1"/>
    <w:rsid w:val="00DA5EDE"/>
    <w:rsid w:val="00DA7F35"/>
    <w:rsid w:val="00DB35F9"/>
    <w:rsid w:val="00DB4977"/>
    <w:rsid w:val="00DB5E8A"/>
    <w:rsid w:val="00DB6DCD"/>
    <w:rsid w:val="00DC03F1"/>
    <w:rsid w:val="00DC0DBE"/>
    <w:rsid w:val="00DC370B"/>
    <w:rsid w:val="00DC3B6A"/>
    <w:rsid w:val="00DC75FB"/>
    <w:rsid w:val="00DC7A53"/>
    <w:rsid w:val="00DD27AC"/>
    <w:rsid w:val="00DD27D6"/>
    <w:rsid w:val="00DD3DDD"/>
    <w:rsid w:val="00DD58CB"/>
    <w:rsid w:val="00DD59CE"/>
    <w:rsid w:val="00DE13F1"/>
    <w:rsid w:val="00DF28BF"/>
    <w:rsid w:val="00DF2FB9"/>
    <w:rsid w:val="00DF62CB"/>
    <w:rsid w:val="00DF6E88"/>
    <w:rsid w:val="00DF7F98"/>
    <w:rsid w:val="00E024A1"/>
    <w:rsid w:val="00E03C35"/>
    <w:rsid w:val="00E0496C"/>
    <w:rsid w:val="00E05083"/>
    <w:rsid w:val="00E07C88"/>
    <w:rsid w:val="00E12CEB"/>
    <w:rsid w:val="00E16913"/>
    <w:rsid w:val="00E20510"/>
    <w:rsid w:val="00E20F5D"/>
    <w:rsid w:val="00E251AF"/>
    <w:rsid w:val="00E25A5B"/>
    <w:rsid w:val="00E26101"/>
    <w:rsid w:val="00E27F47"/>
    <w:rsid w:val="00E306E2"/>
    <w:rsid w:val="00E30821"/>
    <w:rsid w:val="00E331BA"/>
    <w:rsid w:val="00E35482"/>
    <w:rsid w:val="00E3640E"/>
    <w:rsid w:val="00E40130"/>
    <w:rsid w:val="00E41880"/>
    <w:rsid w:val="00E46A92"/>
    <w:rsid w:val="00E47E5F"/>
    <w:rsid w:val="00E500A7"/>
    <w:rsid w:val="00E52CC9"/>
    <w:rsid w:val="00E53114"/>
    <w:rsid w:val="00E5437A"/>
    <w:rsid w:val="00E55615"/>
    <w:rsid w:val="00E55805"/>
    <w:rsid w:val="00E604A9"/>
    <w:rsid w:val="00E63021"/>
    <w:rsid w:val="00E65196"/>
    <w:rsid w:val="00E70AD3"/>
    <w:rsid w:val="00E7311C"/>
    <w:rsid w:val="00E7406D"/>
    <w:rsid w:val="00E7729B"/>
    <w:rsid w:val="00E7748B"/>
    <w:rsid w:val="00E775EC"/>
    <w:rsid w:val="00E802F6"/>
    <w:rsid w:val="00E80FFB"/>
    <w:rsid w:val="00E821F5"/>
    <w:rsid w:val="00E82389"/>
    <w:rsid w:val="00E832CB"/>
    <w:rsid w:val="00E85D75"/>
    <w:rsid w:val="00E9189A"/>
    <w:rsid w:val="00E938D8"/>
    <w:rsid w:val="00E962BF"/>
    <w:rsid w:val="00EA3787"/>
    <w:rsid w:val="00EA4834"/>
    <w:rsid w:val="00EA705E"/>
    <w:rsid w:val="00EA775E"/>
    <w:rsid w:val="00EA784C"/>
    <w:rsid w:val="00EA7CB6"/>
    <w:rsid w:val="00EB1375"/>
    <w:rsid w:val="00EB13FE"/>
    <w:rsid w:val="00EB2013"/>
    <w:rsid w:val="00EB3F52"/>
    <w:rsid w:val="00EB449C"/>
    <w:rsid w:val="00EB45D5"/>
    <w:rsid w:val="00EC1ACD"/>
    <w:rsid w:val="00EC2004"/>
    <w:rsid w:val="00EC2220"/>
    <w:rsid w:val="00EC3FE5"/>
    <w:rsid w:val="00EC41B7"/>
    <w:rsid w:val="00EC55D8"/>
    <w:rsid w:val="00EC6469"/>
    <w:rsid w:val="00ED1103"/>
    <w:rsid w:val="00ED14CD"/>
    <w:rsid w:val="00ED2BEA"/>
    <w:rsid w:val="00ED3184"/>
    <w:rsid w:val="00ED4FA5"/>
    <w:rsid w:val="00ED7701"/>
    <w:rsid w:val="00ED7903"/>
    <w:rsid w:val="00EE0A44"/>
    <w:rsid w:val="00EE3020"/>
    <w:rsid w:val="00EE665E"/>
    <w:rsid w:val="00EE7C5C"/>
    <w:rsid w:val="00EF2602"/>
    <w:rsid w:val="00EF2ED9"/>
    <w:rsid w:val="00EF3D9D"/>
    <w:rsid w:val="00EF4CD3"/>
    <w:rsid w:val="00EF72EC"/>
    <w:rsid w:val="00F001B9"/>
    <w:rsid w:val="00F0278B"/>
    <w:rsid w:val="00F02C7F"/>
    <w:rsid w:val="00F03054"/>
    <w:rsid w:val="00F03DEB"/>
    <w:rsid w:val="00F03FBF"/>
    <w:rsid w:val="00F0411B"/>
    <w:rsid w:val="00F05461"/>
    <w:rsid w:val="00F0555C"/>
    <w:rsid w:val="00F058D2"/>
    <w:rsid w:val="00F05BA5"/>
    <w:rsid w:val="00F069C6"/>
    <w:rsid w:val="00F07B39"/>
    <w:rsid w:val="00F07F08"/>
    <w:rsid w:val="00F10C48"/>
    <w:rsid w:val="00F10CE6"/>
    <w:rsid w:val="00F1674A"/>
    <w:rsid w:val="00F22785"/>
    <w:rsid w:val="00F22B10"/>
    <w:rsid w:val="00F24603"/>
    <w:rsid w:val="00F2564A"/>
    <w:rsid w:val="00F271F5"/>
    <w:rsid w:val="00F30F78"/>
    <w:rsid w:val="00F32088"/>
    <w:rsid w:val="00F32610"/>
    <w:rsid w:val="00F32F09"/>
    <w:rsid w:val="00F3444F"/>
    <w:rsid w:val="00F34B0F"/>
    <w:rsid w:val="00F3523B"/>
    <w:rsid w:val="00F35FA4"/>
    <w:rsid w:val="00F3680C"/>
    <w:rsid w:val="00F36C29"/>
    <w:rsid w:val="00F41139"/>
    <w:rsid w:val="00F45384"/>
    <w:rsid w:val="00F46BEF"/>
    <w:rsid w:val="00F46EFD"/>
    <w:rsid w:val="00F502E2"/>
    <w:rsid w:val="00F54997"/>
    <w:rsid w:val="00F57622"/>
    <w:rsid w:val="00F60EB3"/>
    <w:rsid w:val="00F62486"/>
    <w:rsid w:val="00F63228"/>
    <w:rsid w:val="00F64E72"/>
    <w:rsid w:val="00F650E0"/>
    <w:rsid w:val="00F656A8"/>
    <w:rsid w:val="00F6757E"/>
    <w:rsid w:val="00F678DE"/>
    <w:rsid w:val="00F71C8D"/>
    <w:rsid w:val="00F77EE0"/>
    <w:rsid w:val="00F80AF2"/>
    <w:rsid w:val="00F81202"/>
    <w:rsid w:val="00F842BC"/>
    <w:rsid w:val="00F87204"/>
    <w:rsid w:val="00F90A97"/>
    <w:rsid w:val="00F91EC4"/>
    <w:rsid w:val="00F934CE"/>
    <w:rsid w:val="00F9411C"/>
    <w:rsid w:val="00F96F41"/>
    <w:rsid w:val="00FA20A6"/>
    <w:rsid w:val="00FA226A"/>
    <w:rsid w:val="00FA429D"/>
    <w:rsid w:val="00FA5458"/>
    <w:rsid w:val="00FA5847"/>
    <w:rsid w:val="00FB0074"/>
    <w:rsid w:val="00FB2C8B"/>
    <w:rsid w:val="00FB6CDE"/>
    <w:rsid w:val="00FC1A81"/>
    <w:rsid w:val="00FC2AD6"/>
    <w:rsid w:val="00FC3214"/>
    <w:rsid w:val="00FC4A61"/>
    <w:rsid w:val="00FC4BF4"/>
    <w:rsid w:val="00FC4C52"/>
    <w:rsid w:val="00FC671B"/>
    <w:rsid w:val="00FC71CD"/>
    <w:rsid w:val="00FC792A"/>
    <w:rsid w:val="00FD1563"/>
    <w:rsid w:val="00FD2B29"/>
    <w:rsid w:val="00FE132F"/>
    <w:rsid w:val="00FE56B1"/>
    <w:rsid w:val="00FF0631"/>
    <w:rsid w:val="00FF15EC"/>
    <w:rsid w:val="00FF1C0B"/>
    <w:rsid w:val="00FF2313"/>
    <w:rsid w:val="00FF41BA"/>
    <w:rsid w:val="00FF5C5B"/>
    <w:rsid w:val="00FF6A06"/>
    <w:rsid w:val="00FF6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FED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99"/>
    <w:qFormat/>
    <w:rsid w:val="003332B0"/>
    <w:rPr>
      <w:rFonts w:cs="Times New Roman"/>
      <w:i/>
      <w:iCs/>
    </w:rPr>
  </w:style>
  <w:style w:type="character" w:customStyle="1" w:styleId="apple-converted-space">
    <w:name w:val="apple-converted-space"/>
    <w:basedOn w:val="DefaultParagraphFont"/>
    <w:uiPriority w:val="99"/>
    <w:rsid w:val="003332B0"/>
    <w:rPr>
      <w:rFonts w:cs="Times New Roman"/>
    </w:rPr>
  </w:style>
  <w:style w:type="character" w:styleId="Hyperlink">
    <w:name w:val="Hyperlink"/>
    <w:basedOn w:val="DefaultParagraphFont"/>
    <w:uiPriority w:val="99"/>
    <w:rsid w:val="003332B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5B6D62"/>
    <w:pPr>
      <w:ind w:left="720"/>
      <w:contextualSpacing/>
    </w:pPr>
  </w:style>
  <w:style w:type="paragraph" w:customStyle="1" w:styleId="Default">
    <w:name w:val="Default"/>
    <w:uiPriority w:val="99"/>
    <w:rsid w:val="00B54E2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76272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76272D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76272D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6F1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F1E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F1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F1EAC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A16E4D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A16E4D"/>
    <w:rPr>
      <w:rFonts w:ascii="Calibri Light" w:hAnsi="Calibri Light" w:cs="Times New Roman"/>
      <w:spacing w:val="-10"/>
      <w:kern w:val="28"/>
      <w:sz w:val="56"/>
      <w:szCs w:val="56"/>
    </w:rPr>
  </w:style>
  <w:style w:type="table" w:customStyle="1" w:styleId="41">
    <w:name w:val="Таблица простая 41"/>
    <w:uiPriority w:val="99"/>
    <w:rsid w:val="00B0394A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2F2F2"/>
      </w:tcPr>
    </w:tblStylePr>
    <w:tblStylePr w:type="band1Horz">
      <w:rPr>
        <w:rFonts w:cs="Times New Roman"/>
      </w:rPr>
      <w:tblPr/>
      <w:tcPr>
        <w:shd w:val="clear" w:color="auto" w:fill="F2F2F2"/>
      </w:tcPr>
    </w:tblStylePr>
  </w:style>
  <w:style w:type="paragraph" w:customStyle="1" w:styleId="31">
    <w:name w:val="31"/>
    <w:basedOn w:val="Normal"/>
    <w:uiPriority w:val="99"/>
    <w:rsid w:val="00B039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07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5307">
          <w:marLeft w:val="-14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31</TotalTime>
  <Pages>11</Pages>
  <Words>1835</Words>
  <Characters>10462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Ilariya Pavlova</dc:creator>
  <cp:keywords/>
  <dc:description/>
  <cp:lastModifiedBy>Shcherbanin Yury</cp:lastModifiedBy>
  <cp:revision>5</cp:revision>
  <dcterms:created xsi:type="dcterms:W3CDTF">2017-01-12T11:30:00Z</dcterms:created>
  <dcterms:modified xsi:type="dcterms:W3CDTF">2017-01-28T16:37:00Z</dcterms:modified>
</cp:coreProperties>
</file>