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CA" w:rsidRDefault="00967BA0">
      <w:pPr>
        <w:jc w:val="center"/>
      </w:pPr>
      <w:r>
        <w:t>МИНОБРНАУКИ РОССИИ</w:t>
      </w:r>
    </w:p>
    <w:p w:rsidR="001E2DCA" w:rsidRDefault="00967BA0">
      <w:pPr>
        <w:jc w:val="center"/>
      </w:pPr>
      <w:r>
        <w:t>АСТРАХАНСКИЙ ГОСУДАРСТВЕННЫЙ УНИВЕРСИТЕТ</w:t>
      </w:r>
    </w:p>
    <w:p w:rsidR="001E2DCA" w:rsidRDefault="001E2DCA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5"/>
        <w:gridCol w:w="4645"/>
      </w:tblGrid>
      <w:tr w:rsidR="001760FC" w:rsidRPr="001760FC" w:rsidTr="006077D7">
        <w:trPr>
          <w:trHeight w:val="1373"/>
        </w:trPr>
        <w:tc>
          <w:tcPr>
            <w:tcW w:w="4644" w:type="dxa"/>
          </w:tcPr>
          <w:p w:rsidR="001760FC" w:rsidRPr="001760FC" w:rsidRDefault="001760FC" w:rsidP="001760FC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СОГЛАСОВАНО</w:t>
            </w:r>
          </w:p>
          <w:p w:rsidR="001760FC" w:rsidRPr="001760FC" w:rsidRDefault="001760FC" w:rsidP="001760FC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Руководитель ОПОП</w:t>
            </w:r>
          </w:p>
          <w:p w:rsidR="001760FC" w:rsidRPr="001760FC" w:rsidRDefault="001760FC" w:rsidP="001760FC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__________________ А.Н. Бармин</w:t>
            </w:r>
          </w:p>
          <w:p w:rsidR="001760FC" w:rsidRPr="001760FC" w:rsidRDefault="001760FC" w:rsidP="001760FC">
            <w:pPr>
              <w:spacing w:before="120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___________________</w:t>
            </w:r>
          </w:p>
          <w:p w:rsidR="001760FC" w:rsidRPr="001760FC" w:rsidRDefault="001760FC" w:rsidP="001760FC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«31» ___</w:t>
            </w:r>
            <w:r w:rsidRPr="001760FC">
              <w:rPr>
                <w:rFonts w:eastAsia="Noto Sans CJK SC"/>
                <w:kern w:val="2"/>
                <w:u w:val="single"/>
                <w:lang w:bidi="hi-IN"/>
              </w:rPr>
              <w:t>августа</w:t>
            </w:r>
            <w:r w:rsidRPr="001760FC">
              <w:rPr>
                <w:rFonts w:eastAsia="Noto Sans CJK SC"/>
                <w:kern w:val="2"/>
                <w:lang w:bidi="hi-IN"/>
              </w:rPr>
              <w:t>____ 2020 г.</w:t>
            </w:r>
          </w:p>
          <w:p w:rsidR="001760FC" w:rsidRPr="001760FC" w:rsidRDefault="001760FC" w:rsidP="001760FC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25" w:type="dxa"/>
          </w:tcPr>
          <w:p w:rsidR="001760FC" w:rsidRPr="001760FC" w:rsidRDefault="001760FC" w:rsidP="001760FC">
            <w:pPr>
              <w:snapToGrid w:val="0"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1760FC" w:rsidRPr="001760FC" w:rsidRDefault="001760FC" w:rsidP="001760FC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1760FC" w:rsidRPr="001760FC" w:rsidRDefault="001760FC" w:rsidP="001760FC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1760FC" w:rsidRPr="001760FC" w:rsidRDefault="001760FC" w:rsidP="001760FC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645" w:type="dxa"/>
          </w:tcPr>
          <w:p w:rsidR="001760FC" w:rsidRPr="001760FC" w:rsidRDefault="001760FC" w:rsidP="001760FC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УТВЕРЖДАЮ</w:t>
            </w:r>
          </w:p>
          <w:p w:rsidR="001760FC" w:rsidRPr="001760FC" w:rsidRDefault="001760FC" w:rsidP="001760FC">
            <w:pPr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Заведующий кафедрой экологии, природопользования, землеустройства и БЖД</w:t>
            </w:r>
          </w:p>
          <w:p w:rsidR="001760FC" w:rsidRPr="001760FC" w:rsidRDefault="001760FC" w:rsidP="001760FC">
            <w:pPr>
              <w:ind w:left="2694"/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 xml:space="preserve"> Н.С.Шуваев</w:t>
            </w:r>
          </w:p>
          <w:p w:rsidR="001760FC" w:rsidRPr="001760FC" w:rsidRDefault="001760FC" w:rsidP="001760FC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«01» сентября 2020 г.</w:t>
            </w:r>
          </w:p>
          <w:p w:rsidR="001760FC" w:rsidRPr="001760FC" w:rsidRDefault="001760FC" w:rsidP="001760FC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</w:tr>
    </w:tbl>
    <w:p w:rsidR="001E2DCA" w:rsidRDefault="001E2DCA">
      <w:pPr>
        <w:jc w:val="both"/>
      </w:pPr>
      <w:bookmarkStart w:id="0" w:name="_GoBack"/>
      <w:bookmarkEnd w:id="0"/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center"/>
        <w:rPr>
          <w:b/>
          <w:bCs/>
          <w:sz w:val="28"/>
          <w:szCs w:val="28"/>
        </w:rPr>
      </w:pPr>
    </w:p>
    <w:p w:rsidR="001E2DCA" w:rsidRDefault="0096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</w:t>
      </w:r>
    </w:p>
    <w:p w:rsidR="001E2DCA" w:rsidRDefault="0096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НАУЧНО-КВАЛИФИКАЦИОННОЙ РАБОТЫ (ДИССЕРТАЦИИ)</w:t>
      </w: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075"/>
        <w:gridCol w:w="5756"/>
      </w:tblGrid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Составитель(-и)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Бармин А.Н., д.г.н., декан геолого-географического факультета, профессор кафедры экологии, природопользования, землеустройства и БЖД 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Направление подготовки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05.06.01 Науки о Земле</w:t>
            </w: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 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Землеустройство, кадастр и мониторинг земель</w:t>
            </w: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 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Квалификация (степень)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«Исследователь. Преподаватель-исследователь»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Форма обучения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заочная 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Год приема </w:t>
            </w:r>
          </w:p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курс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2020</w:t>
            </w:r>
          </w:p>
        </w:tc>
      </w:tr>
    </w:tbl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967BA0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 w:rsidR="001E2DCA" w:rsidRDefault="00967BA0">
      <w:pPr>
        <w:numPr>
          <w:ilvl w:val="0"/>
          <w:numId w:val="2"/>
        </w:numPr>
        <w:jc w:val="center"/>
        <w:rPr>
          <w:b/>
        </w:rPr>
      </w:pPr>
      <w:r>
        <w:rPr>
          <w:b/>
          <w:bCs/>
        </w:rPr>
        <w:lastRenderedPageBreak/>
        <w:t xml:space="preserve">ЦЕЛИ И ЗАДАЧИ </w:t>
      </w:r>
      <w:r>
        <w:rPr>
          <w:b/>
        </w:rPr>
        <w:t xml:space="preserve">ПОДГОТОВКИ </w:t>
      </w:r>
    </w:p>
    <w:p w:rsidR="001E2DCA" w:rsidRDefault="00967BA0">
      <w:pPr>
        <w:ind w:left="720"/>
        <w:rPr>
          <w:b/>
        </w:rPr>
      </w:pPr>
      <w:r>
        <w:rPr>
          <w:b/>
        </w:rPr>
        <w:t xml:space="preserve">           НАУЧНО-КВАЛИФИКАЦИОННОЙ РАБОТЫ (ДИССЕРТАЦИИ)</w:t>
      </w:r>
    </w:p>
    <w:p w:rsidR="001E2DCA" w:rsidRDefault="001E2DCA">
      <w:pPr>
        <w:ind w:left="720"/>
        <w:rPr>
          <w:b/>
        </w:rPr>
      </w:pPr>
    </w:p>
    <w:p w:rsidR="001E2DCA" w:rsidRDefault="00967BA0">
      <w:pPr>
        <w:widowControl w:val="0"/>
        <w:ind w:firstLine="709"/>
        <w:jc w:val="both"/>
      </w:pPr>
      <w:r>
        <w:t xml:space="preserve">1.1. </w:t>
      </w:r>
      <w:r>
        <w:rPr>
          <w:b/>
        </w:rPr>
        <w:t xml:space="preserve">Целями подготовки научно-квалификационной работы (диссертации) (далее – НКР (диссертации)  </w:t>
      </w:r>
      <w:r>
        <w:t>являются закрепление, углубление, расширение системы теоретических и прикладных знаний, полученных аспирантами при изучении дисциплин согласно учебному плану, овладение необходимыми универсальными, общепрофессиональными и профессиональными компетенциями по избранному направлению подготовки, развитие творческих способностей аспирантов, овладение современными методами поиска, обработки и использования научной информации, развитие умения трансляции знаний на основании творческого анализа научной и научно-методической литературы,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</w:t>
      </w:r>
    </w:p>
    <w:p w:rsidR="001E2DCA" w:rsidRDefault="00967BA0">
      <w:pPr>
        <w:widowControl w:val="0"/>
        <w:ind w:left="1080"/>
        <w:jc w:val="both"/>
      </w:pPr>
      <w:r>
        <w:rPr>
          <w:b/>
        </w:rPr>
        <w:t>Задачи подготовки НКР (диссертации):</w:t>
      </w:r>
      <w:r>
        <w:t xml:space="preserve"> </w:t>
      </w:r>
    </w:p>
    <w:p w:rsidR="001E2DCA" w:rsidRDefault="00967BA0">
      <w:pPr>
        <w:widowControl w:val="0"/>
        <w:ind w:left="1080"/>
        <w:jc w:val="both"/>
      </w:pPr>
      <w:r>
        <w:t xml:space="preserve">формирование системы знаний, умений, навыков в сфере планирования, организации и поэтапного проведения научно-исследовательской деятельности;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работах;развитие информационно-аналитических умений в сфере работы с электронными базами данных отечественных и зарубежных библиотечных фондов;формирование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1E2DCA" w:rsidRDefault="00967BA0">
      <w:pPr>
        <w:widowControl w:val="0"/>
        <w:ind w:left="1080"/>
        <w:jc w:val="both"/>
      </w:pPr>
      <w:r>
        <w:t>формирование и развитие умений и навыков проектирования и осуществления комплексных исследований;</w:t>
      </w:r>
    </w:p>
    <w:p w:rsidR="001E2DCA" w:rsidRDefault="00967BA0">
      <w:pPr>
        <w:widowControl w:val="0"/>
        <w:ind w:left="1080"/>
        <w:jc w:val="both"/>
      </w:pPr>
      <w:r>
        <w:t>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</w:t>
      </w:r>
    </w:p>
    <w:p w:rsidR="001E2DCA" w:rsidRDefault="00967BA0">
      <w:pPr>
        <w:widowControl w:val="0"/>
        <w:ind w:left="1080"/>
        <w:jc w:val="both"/>
      </w:pPr>
      <w:r>
        <w:t>освоение методики наблюдения, эксперимента и моделирования, методик анкетирования и интервьюирования;</w:t>
      </w:r>
    </w:p>
    <w:p w:rsidR="001E2DCA" w:rsidRDefault="00967BA0">
      <w:pPr>
        <w:widowControl w:val="0"/>
        <w:ind w:left="1080"/>
        <w:jc w:val="both"/>
      </w:pPr>
      <w:r>
        <w:t>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1E2DCA" w:rsidRDefault="00967BA0">
      <w:pPr>
        <w:widowControl w:val="0"/>
        <w:ind w:left="1080"/>
        <w:jc w:val="both"/>
      </w:pPr>
      <w:r>
        <w:t xml:space="preserve">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1E2DCA" w:rsidRDefault="001E2DCA">
      <w:pPr>
        <w:widowControl w:val="0"/>
        <w:suppressAutoHyphens/>
        <w:ind w:left="1429"/>
        <w:jc w:val="both"/>
        <w:rPr>
          <w:lang w:eastAsia="ar-SA"/>
        </w:rPr>
      </w:pPr>
    </w:p>
    <w:p w:rsidR="001E2DCA" w:rsidRDefault="001E2DCA">
      <w:pPr>
        <w:pStyle w:val="22"/>
        <w:spacing w:before="120" w:after="0" w:line="240" w:lineRule="auto"/>
        <w:ind w:left="708"/>
        <w:jc w:val="both"/>
        <w:rPr>
          <w:i/>
          <w:sz w:val="20"/>
          <w:szCs w:val="20"/>
        </w:rPr>
      </w:pPr>
    </w:p>
    <w:p w:rsidR="001E2DCA" w:rsidRDefault="00967BA0">
      <w:pPr>
        <w:pStyle w:val="22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 МЕСТО ПОДГОТОВКИ НАУЧНО-КВАЛИФИКАЦИОННОЙ РАБОТЫ (ДИССЕРТАЦИИ) В СТРУКТУРЕ ОПОП ВО</w:t>
      </w:r>
    </w:p>
    <w:p w:rsidR="001E2DCA" w:rsidRDefault="00967BA0">
      <w:pPr>
        <w:jc w:val="both"/>
      </w:pPr>
      <w:r>
        <w:rPr>
          <w:color w:val="FF0000"/>
        </w:rPr>
        <w:t xml:space="preserve">  </w:t>
      </w:r>
      <w:r>
        <w:rPr>
          <w:b/>
          <w:bCs/>
        </w:rPr>
        <w:t xml:space="preserve">2.1. </w:t>
      </w:r>
      <w:r>
        <w:rPr>
          <w:b/>
        </w:rPr>
        <w:t>Подготовка НКР (диссертации</w:t>
      </w:r>
      <w: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>
        <w:rPr>
          <w:b/>
        </w:rPr>
        <w:t>05.06.01 Науки о Земле</w:t>
      </w:r>
      <w:r>
        <w:rPr>
          <w:rFonts w:ascii="Liberation Serif" w:hAnsi="Liberation Serif"/>
        </w:rPr>
        <w:t xml:space="preserve"> профиль</w:t>
      </w:r>
      <w:r w:rsidRPr="00967BA0">
        <w:rPr>
          <w:b/>
        </w:rPr>
        <w:t xml:space="preserve"> </w:t>
      </w:r>
      <w:r>
        <w:rPr>
          <w:b/>
        </w:rPr>
        <w:t>Землеустройство, кадастр и мониторинг земель</w:t>
      </w:r>
      <w:r>
        <w:rPr>
          <w:rFonts w:ascii="Liberation Serif" w:hAnsi="Liberation Serif"/>
        </w:rPr>
        <w:t xml:space="preserve"> </w:t>
      </w:r>
      <w:r>
        <w:t xml:space="preserve">Подготовка </w:t>
      </w:r>
      <w:r>
        <w:lastRenderedPageBreak/>
        <w:t xml:space="preserve">обучающимися НКР (диссертации) осуществляется на протяжении всего периода освоения образовательной программы. </w:t>
      </w:r>
      <w:r>
        <w:tab/>
      </w:r>
    </w:p>
    <w:p w:rsidR="001E2DCA" w:rsidRDefault="001E2DCA">
      <w:pPr>
        <w:tabs>
          <w:tab w:val="right" w:leader="underscore" w:pos="9639"/>
        </w:tabs>
        <w:jc w:val="both"/>
        <w:outlineLvl w:val="1"/>
      </w:pPr>
    </w:p>
    <w:p w:rsidR="001E2DCA" w:rsidRDefault="00967BA0">
      <w:pPr>
        <w:tabs>
          <w:tab w:val="right" w:leader="underscore" w:pos="9639"/>
        </w:tabs>
        <w:jc w:val="both"/>
        <w:outlineLvl w:val="1"/>
      </w:pPr>
      <w:r>
        <w:t xml:space="preserve">2.2. </w:t>
      </w:r>
      <w:r>
        <w:rPr>
          <w:b/>
        </w:rPr>
        <w:t>Для подготовки НКР (диссертации)</w:t>
      </w:r>
      <w:r>
        <w:rPr>
          <w:b/>
          <w:color w:val="FF0000"/>
        </w:rPr>
        <w:t xml:space="preserve"> </w:t>
      </w:r>
      <w:r>
        <w:rPr>
          <w:b/>
        </w:rPr>
        <w:t>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 xml:space="preserve">: </w:t>
      </w:r>
      <w:r>
        <w:t xml:space="preserve">История и философия науки, Информационные технологии в научных исследованиях, </w:t>
      </w:r>
      <w:r>
        <w:rPr>
          <w:iCs/>
        </w:rPr>
        <w:t>научно-исследовательская деятельность, педагогическая практика, практика по получению профессиональных умений и опыта профессиональной деятельности.</w:t>
      </w:r>
    </w:p>
    <w:p w:rsidR="001E2DCA" w:rsidRDefault="00967BA0">
      <w:pPr>
        <w:ind w:firstLine="709"/>
        <w:jc w:val="both"/>
      </w:pPr>
      <w:r>
        <w:t>Знания: методологическое обеспечение разработки программ теоретического, эмпирического и экспериментального исследования в области теории, методики и организации обеспечения безопасности в чрезвычайных ситуациях;</w:t>
      </w:r>
    </w:p>
    <w:p w:rsidR="001E2DCA" w:rsidRDefault="00967BA0">
      <w:pPr>
        <w:ind w:firstLine="709"/>
        <w:jc w:val="both"/>
      </w:pPr>
      <w:r>
        <w:t>методику и технологию подготовки научно-квалификационной работы (диссертации), научного доклада.</w:t>
      </w:r>
    </w:p>
    <w:p w:rsidR="001E2DCA" w:rsidRDefault="00967BA0">
      <w:pPr>
        <w:ind w:firstLine="709"/>
        <w:jc w:val="both"/>
      </w:pPr>
      <w:r>
        <w:t>Умения: самостоятельно осуществлять научно-исследовательскую деятельность в области теории, методики и организации обеспечения безопасности в чрезвычайных ситуациях;</w:t>
      </w:r>
    </w:p>
    <w:p w:rsidR="001E2DCA" w:rsidRDefault="00967BA0">
      <w:pPr>
        <w:ind w:firstLine="709"/>
        <w:jc w:val="both"/>
      </w:pPr>
      <w:r>
        <w:t>интерпретировать данные, полученные в ходе исследовательской или практической работы;</w:t>
      </w:r>
    </w:p>
    <w:p w:rsidR="001E2DCA" w:rsidRDefault="00967BA0">
      <w:pPr>
        <w:ind w:firstLine="709"/>
        <w:jc w:val="both"/>
      </w:pPr>
      <w:r>
        <w:t xml:space="preserve">использовать в профессиональной деятельности информационные и коммуникационные технологии.  </w:t>
      </w:r>
    </w:p>
    <w:p w:rsidR="001E2DCA" w:rsidRDefault="00967BA0">
      <w:pPr>
        <w:ind w:firstLine="709"/>
        <w:jc w:val="both"/>
      </w:pPr>
      <w:r>
        <w:t>Навыки:</w:t>
      </w:r>
      <w:r>
        <w:rPr>
          <w:i/>
        </w:rPr>
        <w:t xml:space="preserve"> </w:t>
      </w:r>
      <w:r>
        <w:t>современными методами исследования в области теории, методики и организации обеспечения безопасности в чрезвычайных ситуациях;</w:t>
      </w:r>
    </w:p>
    <w:p w:rsidR="001E2DCA" w:rsidRDefault="00967BA0">
      <w:pPr>
        <w:ind w:firstLine="709"/>
        <w:jc w:val="both"/>
      </w:pPr>
      <w:r>
        <w:t xml:space="preserve"> информационно-коммуникационными технологиями;</w:t>
      </w:r>
    </w:p>
    <w:p w:rsidR="001E2DCA" w:rsidRDefault="00967BA0">
      <w:pPr>
        <w:ind w:firstLine="709"/>
        <w:jc w:val="both"/>
      </w:pPr>
      <w:r>
        <w:t xml:space="preserve"> навыками поиска, создания, применения инновационных и научных достижений в образовательном процессе для решения профессионально-педагогических задач.</w:t>
      </w:r>
    </w:p>
    <w:p w:rsidR="001E2DCA" w:rsidRDefault="00967BA0">
      <w:pPr>
        <w:jc w:val="both"/>
      </w:pPr>
      <w:r>
        <w:rPr>
          <w:color w:val="FF0000"/>
        </w:rPr>
        <w:t xml:space="preserve"> </w:t>
      </w:r>
      <w:r>
        <w:t xml:space="preserve">2.3.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при подготовке НКР (диссертации):</w:t>
      </w:r>
    </w:p>
    <w:p w:rsidR="001E2DCA" w:rsidRDefault="00967BA0">
      <w:pPr>
        <w:tabs>
          <w:tab w:val="left" w:pos="1395"/>
        </w:tabs>
        <w:ind w:firstLine="709"/>
        <w:jc w:val="both"/>
      </w:pPr>
      <w:r>
        <w:t>- практика по получению профессиональных умений и опыта профессиональной деятельности.</w:t>
      </w:r>
    </w:p>
    <w:p w:rsidR="001E2DCA" w:rsidRDefault="00967BA0">
      <w:pPr>
        <w:widowControl w:val="0"/>
        <w:tabs>
          <w:tab w:val="left" w:pos="1395"/>
        </w:tabs>
        <w:ind w:firstLine="709"/>
        <w:jc w:val="both"/>
      </w:pPr>
      <w:r>
        <w:rPr>
          <w:i/>
        </w:rPr>
        <w:t>- государственная итоговая аттестация.</w:t>
      </w:r>
    </w:p>
    <w:p w:rsidR="001E2DCA" w:rsidRDefault="001E2DCA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  <w:vertAlign w:val="superscript"/>
        </w:rPr>
      </w:pPr>
    </w:p>
    <w:p w:rsidR="001E2DCA" w:rsidRDefault="00967BA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  ПОДГОТОВКИ НКР (ДИССЕРТАЦИИ) </w:t>
      </w:r>
    </w:p>
    <w:p w:rsidR="001E2DCA" w:rsidRDefault="001E2DCA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:rsidR="001E2DCA" w:rsidRDefault="00967BA0">
      <w:pPr>
        <w:widowControl w:val="0"/>
        <w:ind w:firstLine="284"/>
        <w:jc w:val="both"/>
        <w:rPr>
          <w:b/>
        </w:rPr>
      </w:pPr>
      <w:r>
        <w:t>Процесс осуществления НКР 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t>подготовки:</w:t>
      </w:r>
    </w:p>
    <w:p w:rsidR="00967BA0" w:rsidRDefault="00967BA0" w:rsidP="00967BA0">
      <w:pPr>
        <w:ind w:firstLine="708"/>
        <w:jc w:val="both"/>
      </w:pPr>
      <w:r>
        <w:t>способностью к критическому анализу и оценке современных научных достижений,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67BA0" w:rsidRDefault="00967BA0" w:rsidP="00967BA0">
      <w:pPr>
        <w:ind w:firstLine="708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67BA0" w:rsidRDefault="00967BA0" w:rsidP="00967BA0">
      <w:pPr>
        <w:ind w:firstLine="708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67BA0" w:rsidRDefault="00967BA0" w:rsidP="00967BA0">
      <w:pPr>
        <w:ind w:firstLine="708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67BA0" w:rsidRDefault="00967BA0" w:rsidP="00967BA0">
      <w:pPr>
        <w:ind w:firstLine="708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967BA0" w:rsidRDefault="00967BA0" w:rsidP="00967BA0">
      <w:pPr>
        <w:ind w:firstLine="708"/>
        <w:jc w:val="both"/>
      </w:pPr>
      <w:r>
        <w:lastRenderedPageBreak/>
        <w:t>способностью к исследованию, анализу и оценке развития землеустройства, кадастра и мониторинга земель, основанных на современных информационных и геоинформационных технологиях (ПК-1);</w:t>
      </w:r>
    </w:p>
    <w:p w:rsidR="00967BA0" w:rsidRDefault="00967BA0" w:rsidP="00967BA0">
      <w:pPr>
        <w:ind w:firstLine="708"/>
        <w:jc w:val="both"/>
      </w:pPr>
      <w:r>
        <w:t>готовностью к организации экспериментальных работ по владению методами географической науки, теорией управления и использования земельных ресурсов (ПК-2);</w:t>
      </w:r>
    </w:p>
    <w:p w:rsidR="001E2DCA" w:rsidRDefault="001E2DCA" w:rsidP="00967BA0">
      <w:pPr>
        <w:ind w:firstLine="708"/>
        <w:jc w:val="both"/>
        <w:rPr>
          <w:rFonts w:ascii="Liberation Serif" w:hAnsi="Liberation Serif"/>
          <w:color w:val="000000"/>
        </w:rPr>
      </w:pPr>
    </w:p>
    <w:p w:rsidR="001E2DCA" w:rsidRDefault="00967BA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1 </w:t>
      </w:r>
    </w:p>
    <w:p w:rsidR="001E2DCA" w:rsidRDefault="00967BA0">
      <w:pPr>
        <w:tabs>
          <w:tab w:val="right" w:leader="underscore" w:pos="9639"/>
        </w:tabs>
        <w:jc w:val="right"/>
        <w:rPr>
          <w:b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</w:tblGrid>
      <w:tr w:rsidR="001E2DCA" w:rsidTr="00967BA0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Планируемые результаты </w:t>
            </w:r>
            <w:r>
              <w:rPr>
                <w:sz w:val="22"/>
                <w:szCs w:val="22"/>
              </w:rPr>
              <w:t>осуществления НКР</w:t>
            </w:r>
          </w:p>
        </w:tc>
      </w:tr>
      <w:tr w:rsidR="001E2DCA" w:rsidTr="00967BA0">
        <w:trPr>
          <w:jc w:val="center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1E2DCA">
            <w:pPr>
              <w:pStyle w:val="22"/>
              <w:snapToGrid w:val="0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1E2DCA" w:rsidTr="00967BA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принципы критического анализа и оценки научных достижений;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генерировать идеи при решении исследовательских и практических задач;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приемами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</w:t>
            </w:r>
          </w:p>
        </w:tc>
      </w:tr>
      <w:tr w:rsidR="00967BA0" w:rsidTr="00967BA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967BA0" w:rsidP="00967BA0">
            <w:r w:rsidRPr="004F4342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E211EF" w:rsidP="00967BA0">
            <w:r>
              <w:t>Историю и философию науки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E211EF" w:rsidP="00967BA0">
            <w:r w:rsidRPr="00E211EF">
              <w:t>проектировать и осуществлять комплексные исследования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A0" w:rsidRDefault="00E211EF" w:rsidP="00E211EF">
            <w:r>
              <w:t>Навыками междисциплинарных исследований</w:t>
            </w:r>
          </w:p>
        </w:tc>
      </w:tr>
      <w:tr w:rsidR="001E2DCA" w:rsidTr="00967BA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Default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методы научно-исследовательской деятельности </w:t>
            </w:r>
          </w:p>
          <w:p w:rsidR="001E2DCA" w:rsidRDefault="001E2DCA">
            <w:pPr>
              <w:pStyle w:val="af3"/>
              <w:widowControl w:val="0"/>
              <w:spacing w:after="0"/>
              <w:ind w:left="0"/>
              <w:rPr>
                <w:rFonts w:ascii="Liberation Serif" w:hAnsi="Liberation Serif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использовать результаты современных исследований для анализа и прогноза, использовать новый отечественный и зарубежный опыт в области безопасности в ЧС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навыками разработки новых методов исследования и их применения в самостоятельной научно-исследовательской деятельности</w:t>
            </w:r>
          </w:p>
        </w:tc>
      </w:tr>
      <w:tr w:rsidR="001E2DCA" w:rsidTr="00967BA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967BA0" w:rsidP="00E211EF">
            <w:pPr>
              <w:jc w:val="both"/>
            </w:pPr>
            <w:r>
              <w:t xml:space="preserve">способностью самостоятельно осуществлять </w:t>
            </w:r>
            <w:r>
              <w:lastRenderedPageBreak/>
              <w:t>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      </w:r>
          </w:p>
          <w:p w:rsidR="001E2DCA" w:rsidRDefault="001E2DCA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E211EF" w:rsidP="00E211EF">
            <w:pPr>
              <w:widowControl w:val="0"/>
              <w:snapToGrid w:val="0"/>
              <w:rPr>
                <w:sz w:val="20"/>
                <w:szCs w:val="20"/>
              </w:rPr>
            </w:pPr>
            <w:r w:rsidRPr="00E211EF">
              <w:rPr>
                <w:sz w:val="20"/>
                <w:szCs w:val="20"/>
              </w:rPr>
              <w:lastRenderedPageBreak/>
              <w:t>метод</w:t>
            </w:r>
            <w:r>
              <w:rPr>
                <w:sz w:val="20"/>
                <w:szCs w:val="20"/>
              </w:rPr>
              <w:t>ы</w:t>
            </w:r>
            <w:r w:rsidRPr="00E211EF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>й</w:t>
            </w:r>
            <w:r w:rsidRPr="00E211EF">
              <w:rPr>
                <w:sz w:val="20"/>
                <w:szCs w:val="20"/>
              </w:rPr>
              <w:t xml:space="preserve"> и информационно-коммуникационных технологий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E211EF" w:rsidP="00E211EF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</w:t>
            </w:r>
            <w:r w:rsidRPr="00E211EF">
              <w:rPr>
                <w:sz w:val="20"/>
                <w:szCs w:val="20"/>
              </w:rPr>
              <w:t>современны</w:t>
            </w:r>
            <w:r>
              <w:rPr>
                <w:sz w:val="20"/>
                <w:szCs w:val="20"/>
              </w:rPr>
              <w:t>е</w:t>
            </w:r>
            <w:r w:rsidRPr="00E211EF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  <w:r w:rsidRPr="00E211EF">
              <w:rPr>
                <w:sz w:val="20"/>
                <w:szCs w:val="20"/>
              </w:rPr>
              <w:t xml:space="preserve"> исследования и информационно-</w:t>
            </w:r>
            <w:r w:rsidRPr="00E211EF">
              <w:rPr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E211EF" w:rsidP="00E211EF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Навыками </w:t>
            </w:r>
            <w:r w:rsidRPr="00E211EF">
              <w:rPr>
                <w:sz w:val="20"/>
                <w:szCs w:val="20"/>
              </w:rPr>
              <w:t>научно-исследовательск</w:t>
            </w:r>
            <w:r>
              <w:rPr>
                <w:sz w:val="20"/>
                <w:szCs w:val="20"/>
              </w:rPr>
              <w:t>ой</w:t>
            </w:r>
            <w:r w:rsidRPr="00E211EF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и</w:t>
            </w:r>
            <w:r w:rsidRPr="00E211EF">
              <w:rPr>
                <w:sz w:val="20"/>
                <w:szCs w:val="20"/>
              </w:rPr>
              <w:t xml:space="preserve"> в соответствующей </w:t>
            </w:r>
            <w:r w:rsidRPr="00E211EF">
              <w:rPr>
                <w:sz w:val="20"/>
                <w:szCs w:val="20"/>
              </w:rPr>
              <w:lastRenderedPageBreak/>
              <w:t>профессиональной области</w:t>
            </w:r>
          </w:p>
        </w:tc>
      </w:tr>
      <w:tr w:rsidR="00E211EF" w:rsidTr="008E72E1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F" w:rsidRDefault="00E211EF" w:rsidP="00E211EF">
            <w:r w:rsidRPr="003D2C91">
              <w:lastRenderedPageBreak/>
              <w:t>способностью к исследованию, анализу и оценке развития землеустройства, кадастра и мониторинга земель, основанных на современных информационных и геоинформационных технологиях (ПК-1);</w:t>
            </w:r>
          </w:p>
        </w:tc>
        <w:tc>
          <w:tcPr>
            <w:tcW w:w="2437" w:type="dxa"/>
          </w:tcPr>
          <w:p w:rsidR="00E211EF" w:rsidRPr="008E1205" w:rsidRDefault="00E211EF" w:rsidP="00E211EF">
            <w:pPr>
              <w:widowControl w:val="0"/>
              <w:jc w:val="both"/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Основные понятия землеустройства, кадастра, мониторинга земель;</w:t>
            </w:r>
          </w:p>
        </w:tc>
        <w:tc>
          <w:tcPr>
            <w:tcW w:w="2437" w:type="dxa"/>
          </w:tcPr>
          <w:p w:rsidR="00E211EF" w:rsidRPr="008E1205" w:rsidRDefault="00E211EF" w:rsidP="00E211EF">
            <w:pPr>
              <w:widowControl w:val="0"/>
              <w:jc w:val="both"/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Самостоятельно анализировать и оценивать развитие землеустройства, кадастра и мониторинга земель</w:t>
            </w:r>
          </w:p>
        </w:tc>
        <w:tc>
          <w:tcPr>
            <w:tcW w:w="2437" w:type="dxa"/>
          </w:tcPr>
          <w:p w:rsidR="00E211EF" w:rsidRPr="008E1205" w:rsidRDefault="00E211EF" w:rsidP="00E211EF">
            <w:pPr>
              <w:widowControl w:val="0"/>
              <w:jc w:val="both"/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Современными информационными и геоинформационными технологиями</w:t>
            </w:r>
          </w:p>
        </w:tc>
      </w:tr>
      <w:tr w:rsidR="00E211EF" w:rsidTr="00586661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EF" w:rsidRDefault="00E211EF" w:rsidP="00E211EF">
            <w:r w:rsidRPr="00D631CF">
              <w:t>готовностью к организации экспериментальных работ по владению методами географической науки, теорией управления и использования земельных ресурсов (ПК-2);</w:t>
            </w:r>
          </w:p>
        </w:tc>
        <w:tc>
          <w:tcPr>
            <w:tcW w:w="2437" w:type="dxa"/>
          </w:tcPr>
          <w:p w:rsidR="00E211EF" w:rsidRPr="00901CBE" w:rsidRDefault="00E211EF" w:rsidP="00E211EF">
            <w:pPr>
              <w:widowControl w:val="0"/>
              <w:jc w:val="center"/>
              <w:rPr>
                <w:sz w:val="22"/>
                <w:szCs w:val="22"/>
              </w:rPr>
            </w:pPr>
            <w:r w:rsidRPr="00901CBE">
              <w:rPr>
                <w:sz w:val="22"/>
                <w:szCs w:val="22"/>
              </w:rPr>
              <w:t>Основные понятия, методы географических исследований</w:t>
            </w:r>
          </w:p>
        </w:tc>
        <w:tc>
          <w:tcPr>
            <w:tcW w:w="2437" w:type="dxa"/>
          </w:tcPr>
          <w:p w:rsidR="00E211EF" w:rsidRPr="00901CBE" w:rsidRDefault="00E211EF" w:rsidP="00E211EF">
            <w:pPr>
              <w:widowControl w:val="0"/>
              <w:jc w:val="center"/>
              <w:rPr>
                <w:sz w:val="22"/>
                <w:szCs w:val="22"/>
              </w:rPr>
            </w:pPr>
            <w:r w:rsidRPr="00901CBE">
              <w:rPr>
                <w:sz w:val="22"/>
                <w:szCs w:val="22"/>
              </w:rPr>
              <w:t>Использовать методы географической науки, земельных ресурсов</w:t>
            </w:r>
          </w:p>
        </w:tc>
        <w:tc>
          <w:tcPr>
            <w:tcW w:w="2437" w:type="dxa"/>
          </w:tcPr>
          <w:p w:rsidR="00E211EF" w:rsidRPr="00901CBE" w:rsidRDefault="00E211EF" w:rsidP="00E211EF">
            <w:pPr>
              <w:widowControl w:val="0"/>
              <w:jc w:val="center"/>
              <w:rPr>
                <w:sz w:val="22"/>
                <w:szCs w:val="22"/>
              </w:rPr>
            </w:pPr>
            <w:r w:rsidRPr="00901CBE">
              <w:rPr>
                <w:sz w:val="22"/>
                <w:szCs w:val="22"/>
              </w:rPr>
              <w:t>Методами географической науки</w:t>
            </w:r>
          </w:p>
        </w:tc>
      </w:tr>
    </w:tbl>
    <w:p w:rsidR="001E2DCA" w:rsidRDefault="00967BA0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t xml:space="preserve">                       4. ОБЪЕМ И СОДЕРЖАНИЕ ПОДГОТОВКИ НКР (диссертации)</w:t>
      </w:r>
    </w:p>
    <w:p w:rsidR="001E2DCA" w:rsidRDefault="00967BA0">
      <w:pPr>
        <w:widowControl w:val="0"/>
        <w:ind w:firstLine="567"/>
        <w:jc w:val="both"/>
      </w:pPr>
      <w:r>
        <w:rPr>
          <w:bCs/>
        </w:rPr>
        <w:t>О</w:t>
      </w:r>
      <w:r>
        <w:t>бъем подготовки НКР (диссертации) составляет 9 зачетных единиц,</w:t>
      </w:r>
      <w:r>
        <w:rPr>
          <w:b/>
        </w:rPr>
        <w:t xml:space="preserve"> п</w:t>
      </w:r>
      <w:r>
        <w:t>родолжительность 6 недель.</w:t>
      </w:r>
    </w:p>
    <w:p w:rsidR="001E2DCA" w:rsidRDefault="00967BA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 </w:t>
      </w:r>
    </w:p>
    <w:p w:rsidR="001E2DCA" w:rsidRDefault="00967BA0">
      <w:pPr>
        <w:tabs>
          <w:tab w:val="right" w:leader="underscore" w:pos="9639"/>
        </w:tabs>
        <w:jc w:val="right"/>
      </w:pPr>
      <w:r>
        <w:rPr>
          <w:b/>
        </w:rPr>
        <w:t>Структура и содержание подготовки НКР (диссертации</w:t>
      </w:r>
      <w:r>
        <w:t>)</w:t>
      </w:r>
    </w:p>
    <w:p w:rsidR="001E2DCA" w:rsidRDefault="001E2DCA">
      <w:pPr>
        <w:tabs>
          <w:tab w:val="right" w:leader="underscore" w:pos="9639"/>
        </w:tabs>
        <w:jc w:val="right"/>
      </w:pPr>
    </w:p>
    <w:p w:rsidR="001E2DCA" w:rsidRDefault="001E2DCA">
      <w:pPr>
        <w:tabs>
          <w:tab w:val="right" w:leader="underscore" w:pos="9639"/>
        </w:tabs>
        <w:jc w:val="right"/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1"/>
        <w:gridCol w:w="3118"/>
        <w:gridCol w:w="1418"/>
        <w:gridCol w:w="1417"/>
        <w:gridCol w:w="1701"/>
        <w:gridCol w:w="1852"/>
      </w:tblGrid>
      <w:tr w:rsidR="001E2DCA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</w:pPr>
            <w:r>
              <w:rPr>
                <w:rFonts w:ascii="Times New Roman" w:hAnsi="Times New Roman"/>
              </w:rPr>
              <w:t>Семестр /</w:t>
            </w:r>
          </w:p>
          <w:p w:rsidR="001E2DCA" w:rsidRDefault="009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Трудоем- кость </w:t>
            </w:r>
          </w:p>
          <w:p w:rsidR="001E2DCA" w:rsidRDefault="00967BA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з.е.)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Код компетенции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1E2DCA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введения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(определение актуальности и практической 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both"/>
            </w:pPr>
            <w:r>
              <w:rPr>
                <w:szCs w:val="28"/>
              </w:rPr>
              <w:lastRenderedPageBreak/>
              <w:t>1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  <w:p w:rsidR="001E2DCA" w:rsidRDefault="001E2DCA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E211E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УК-2, УК-3, ОПК-1, ОПК-2, ПК-1, </w:t>
            </w:r>
            <w:r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Зачет</w:t>
            </w:r>
          </w:p>
        </w:tc>
      </w:tr>
      <w:tr w:rsidR="001E2DCA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и степени изученности проблемы исследования/изучение современных направлений 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both"/>
            </w:pPr>
            <w:r>
              <w:rPr>
                <w:szCs w:val="28"/>
              </w:rPr>
              <w:t>2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недель</w:t>
            </w:r>
          </w:p>
          <w:p w:rsidR="001E2DCA" w:rsidRDefault="001E2DCA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E211EF">
            <w:pPr>
              <w:pStyle w:val="12"/>
              <w:jc w:val="center"/>
            </w:pPr>
            <w:r>
              <w:rPr>
                <w:rFonts w:ascii="Times New Roman" w:hAnsi="Times New Roman"/>
              </w:rPr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3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4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rPr>
          <w:trHeight w:val="3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5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6 семестр</w:t>
            </w:r>
            <w:r>
              <w:rPr>
                <w:szCs w:val="28"/>
                <w:lang w:val="en-US"/>
              </w:rPr>
              <w:t xml:space="preserve">/8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7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8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 xml:space="preserve">УК-1, УК-2, УК-3, ОПК-1, ОПК-2, ПК-1, </w:t>
            </w:r>
            <w:r w:rsidRPr="006138A4">
              <w:lastRenderedPageBreak/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lastRenderedPageBreak/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9 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 xml:space="preserve">Зачет 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10 семестр</w:t>
            </w:r>
            <w:r>
              <w:rPr>
                <w:szCs w:val="28"/>
                <w:lang w:val="en-US"/>
              </w:rPr>
              <w:t xml:space="preserve">/8 </w:t>
            </w:r>
            <w:r>
              <w:rPr>
                <w:szCs w:val="28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 xml:space="preserve">Зачет </w:t>
            </w:r>
          </w:p>
        </w:tc>
      </w:tr>
    </w:tbl>
    <w:p w:rsidR="001E2DCA" w:rsidRDefault="001E2DCA"/>
    <w:p w:rsidR="001E2DCA" w:rsidRDefault="001E2DCA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</w:p>
    <w:p w:rsidR="001E2DCA" w:rsidRDefault="001E2DCA">
      <w:pPr>
        <w:tabs>
          <w:tab w:val="left" w:pos="284"/>
          <w:tab w:val="right" w:leader="underscore" w:pos="9639"/>
        </w:tabs>
        <w:ind w:left="284"/>
        <w:jc w:val="right"/>
        <w:rPr>
          <w:b/>
          <w:i/>
          <w:spacing w:val="-2"/>
        </w:rPr>
      </w:pPr>
    </w:p>
    <w:p w:rsidR="001E2DCA" w:rsidRDefault="00967BA0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5. ФОНД ОЦЕНОЧНЫХ СРЕДСТВ ДЛЯ ПРОВЕДЕНИЯ ТЕКУЩЕГО КОНТРОЛЯ И </w:t>
      </w:r>
      <w:r>
        <w:rPr>
          <w:b/>
          <w:bCs/>
        </w:rPr>
        <w:br/>
        <w:t>ПРОМЕЖУТОЧНОЙ АТТЕСТАЦИИ ПО ПОДГОТОВКЕ НКР (ДИССЕРТАЦИИ)</w:t>
      </w: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>5.1. Паспорт фонда оценочных средств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>
        <w:rPr>
          <w:bCs/>
          <w:i/>
        </w:rPr>
        <w:t xml:space="preserve">, </w:t>
      </w:r>
      <w:r>
        <w:rPr>
          <w:bCs/>
        </w:rPr>
        <w:t>указанных в разделе 3 настоящей программы</w:t>
      </w:r>
      <w:r>
        <w:rPr>
          <w:bCs/>
          <w:i/>
        </w:rPr>
        <w:t>.</w:t>
      </w:r>
      <w: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(этапов).</w:t>
      </w:r>
    </w:p>
    <w:p w:rsidR="001E2DCA" w:rsidRDefault="001E2DCA">
      <w:pPr>
        <w:tabs>
          <w:tab w:val="right" w:leader="underscore" w:pos="9639"/>
        </w:tabs>
        <w:ind w:firstLine="567"/>
        <w:jc w:val="right"/>
        <w:outlineLvl w:val="1"/>
        <w:rPr>
          <w:b/>
          <w:bCs/>
          <w:spacing w:val="-4"/>
        </w:rPr>
      </w:pP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967BA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3</w:t>
      </w:r>
    </w:p>
    <w:p w:rsidR="001E2DCA" w:rsidRDefault="00967BA0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 xml:space="preserve">Соответствие разделов (этапов) подготовки НКР (диссертации), </w:t>
      </w:r>
    </w:p>
    <w:p w:rsidR="001E2DCA" w:rsidRDefault="00967BA0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>результатов обучения и оценочных средств</w:t>
      </w:r>
    </w:p>
    <w:p w:rsidR="001E2DCA" w:rsidRDefault="001E2DCA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tbl>
      <w:tblPr>
        <w:tblW w:w="96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4"/>
        <w:gridCol w:w="3602"/>
        <w:gridCol w:w="2918"/>
        <w:gridCol w:w="2345"/>
      </w:tblGrid>
      <w:tr w:rsidR="001E2DCA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№ п/п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Контролируемые разделы (этапы)</w:t>
            </w:r>
          </w:p>
          <w:p w:rsidR="001E2DCA" w:rsidRDefault="00967BA0">
            <w:pPr>
              <w:jc w:val="center"/>
            </w:pPr>
            <w:r>
              <w:t xml:space="preserve"> 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 xml:space="preserve">Код контролируемой компетенции (компетенций)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формулирование научной гипотезы и т.д.)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темы НКР. Подготовленный план выполнения НКР</w:t>
            </w:r>
          </w:p>
          <w:p w:rsidR="00BB59D2" w:rsidRDefault="00BB59D2" w:rsidP="00BB59D2">
            <w:pPr>
              <w:jc w:val="both"/>
            </w:pPr>
            <w:r>
              <w:t>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состояния и степени изученности проблемы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исследования/изучение современных направлений 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lastRenderedPageBreak/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 xml:space="preserve">Оформление введения НКР (цель, </w:t>
            </w:r>
            <w:r>
              <w:lastRenderedPageBreak/>
              <w:t>задачи, проблемное поле, научная новизна и практическая значимость научно-исследовательской работы и др.). 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Подготовка теоретической части исследования в соответствии с планом работы.</w:t>
            </w:r>
            <w:r>
              <w:rPr>
                <w:i/>
                <w:color w:val="FF0000"/>
              </w:rPr>
              <w:t xml:space="preserve"> </w:t>
            </w:r>
            <w:r>
              <w:t>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Методика экспериментальных исследований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теоретической главы диссертации.</w:t>
            </w:r>
            <w:r>
              <w:rPr>
                <w:i/>
              </w:rPr>
              <w:t xml:space="preserve"> </w:t>
            </w:r>
          </w:p>
          <w:p w:rsidR="00BB59D2" w:rsidRDefault="00BB59D2" w:rsidP="00BB59D2">
            <w:pPr>
              <w:jc w:val="both"/>
            </w:pPr>
            <w:r>
              <w:t>Подготовка  программы экспериментального исследования. Подготовка  списка литературы.</w:t>
            </w:r>
          </w:p>
          <w:p w:rsidR="00BB59D2" w:rsidRDefault="00BB59D2" w:rsidP="00BB59D2">
            <w:pPr>
              <w:jc w:val="both"/>
            </w:pPr>
            <w:r>
              <w:t>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результатов констатирующего эксперимента и обоснование программы формирующего эксперимента. 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результатов контрольного эксперимента 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rPr>
                <w:color w:val="000000"/>
              </w:rPr>
              <w:t xml:space="preserve">Оформление материалов экспериментального исследования, </w:t>
            </w:r>
            <w:r>
              <w:rPr>
                <w:color w:val="000000"/>
              </w:rPr>
              <w:lastRenderedPageBreak/>
              <w:t>приложений. Разработка методических материалов.</w:t>
            </w:r>
            <w:r>
              <w:t xml:space="preserve"> Заключение, Оформление библиографического списка.</w:t>
            </w:r>
          </w:p>
          <w:p w:rsidR="00BB59D2" w:rsidRDefault="00BB59D2" w:rsidP="00BB59D2">
            <w:pPr>
              <w:jc w:val="both"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t xml:space="preserve"> Зачет/аттестация на кафедре 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 xml:space="preserve">Разработка рекомендаций. Зачет/аттестация на кафедре 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заключения.</w:t>
            </w:r>
          </w:p>
          <w:p w:rsidR="00BB59D2" w:rsidRDefault="00BB59D2" w:rsidP="00BB59D2">
            <w:pPr>
              <w:jc w:val="both"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t xml:space="preserve"> Зачет/аттестация на кафедре </w:t>
            </w:r>
          </w:p>
        </w:tc>
      </w:tr>
    </w:tbl>
    <w:p w:rsidR="001E2DCA" w:rsidRDefault="001E2DCA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  <w:i/>
        </w:rPr>
      </w:pPr>
    </w:p>
    <w:p w:rsidR="001E2DCA" w:rsidRDefault="00967BA0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1E2DCA" w:rsidRDefault="00967BA0">
      <w:pPr>
        <w:ind w:firstLine="567"/>
        <w:jc w:val="both"/>
      </w:pPr>
      <w: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1E2DCA" w:rsidRDefault="00967BA0">
      <w:pPr>
        <w:ind w:firstLine="567"/>
        <w:jc w:val="both"/>
      </w:pPr>
      <w:r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1E2DCA" w:rsidRDefault="00967BA0">
      <w:pPr>
        <w:ind w:firstLine="567"/>
        <w:jc w:val="both"/>
        <w:rPr>
          <w:iCs/>
        </w:rPr>
      </w:pPr>
      <w:r>
        <w:rPr>
          <w:bCs/>
          <w:iCs/>
        </w:rPr>
        <w:t>В таблице 4 приводятся примерные критерии оценивания компетенций, шкалы оценивания</w:t>
      </w:r>
    </w:p>
    <w:p w:rsidR="001E2DCA" w:rsidRDefault="00967BA0">
      <w:pPr>
        <w:jc w:val="right"/>
        <w:rPr>
          <w:b/>
        </w:rPr>
      </w:pPr>
      <w:r>
        <w:rPr>
          <w:b/>
        </w:rPr>
        <w:t xml:space="preserve">            Таблица 4</w:t>
      </w:r>
    </w:p>
    <w:p w:rsidR="001E2DCA" w:rsidRDefault="00967BA0">
      <w:pPr>
        <w:tabs>
          <w:tab w:val="right" w:leader="underscore" w:pos="9639"/>
        </w:tabs>
        <w:jc w:val="center"/>
      </w:pPr>
      <w:r>
        <w:rPr>
          <w:b/>
        </w:rPr>
        <w:t xml:space="preserve">                                                                                            Показатели оценивания результатов            </w:t>
      </w:r>
    </w:p>
    <w:p w:rsidR="001E2DCA" w:rsidRDefault="00967BA0">
      <w:pPr>
        <w:tabs>
          <w:tab w:val="right" w:leader="underscore" w:pos="9639"/>
        </w:tabs>
        <w:jc w:val="center"/>
      </w:pPr>
      <w:r>
        <w:t xml:space="preserve">                                                                              обучения при подготовке НКР (диссертации)</w:t>
      </w:r>
    </w:p>
    <w:p w:rsidR="001E2DCA" w:rsidRDefault="001E2DCA">
      <w:pPr>
        <w:tabs>
          <w:tab w:val="right" w:leader="underscore" w:pos="9639"/>
        </w:tabs>
        <w:jc w:val="center"/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1"/>
        <w:gridCol w:w="8068"/>
      </w:tblGrid>
      <w:tr w:rsidR="001E2DCA">
        <w:trPr>
          <w:trHeight w:val="55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jc w:val="center"/>
            </w:pPr>
            <w:r>
              <w:t>Критерии оценивания</w:t>
            </w:r>
          </w:p>
        </w:tc>
      </w:tr>
      <w:tr w:rsidR="001E2DCA">
        <w:trPr>
          <w:trHeight w:val="145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t xml:space="preserve">-   задания (виды работ) определенные научным руководителем выполнены в срок;  </w:t>
            </w:r>
          </w:p>
          <w:p w:rsidR="001E2DCA" w:rsidRDefault="00967BA0">
            <w:pPr>
              <w:jc w:val="both"/>
            </w:pPr>
            <w:r>
              <w:t>- соблюдены требования к научному содержанию и качеству представленных структурных компонентов НКР (диссертации);</w:t>
            </w:r>
          </w:p>
          <w:p w:rsidR="001E2DCA" w:rsidRDefault="00967BA0">
            <w:pPr>
              <w:jc w:val="both"/>
            </w:pPr>
            <w:r>
              <w:t xml:space="preserve"> - представленные материалы структурированы и, оформлены в </w:t>
            </w:r>
            <w:r>
              <w:lastRenderedPageBreak/>
              <w:t>соответствии с требованиями ГОСТов;</w:t>
            </w:r>
          </w:p>
          <w:p w:rsidR="001E2DCA" w:rsidRDefault="00967BA0">
            <w:pPr>
              <w:jc w:val="both"/>
            </w:pPr>
            <w:r>
              <w:t>- объем заимствований представленных материалов соответствуют нормам, установленным кафедрой (оригинальность не менее 80 % в системе Антиплагиат.ВУЗ)</w:t>
            </w:r>
          </w:p>
        </w:tc>
      </w:tr>
      <w:tr w:rsidR="001E2DCA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lastRenderedPageBreak/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t xml:space="preserve">-  задания (виды работ), определенные научным руководителем не выполнены в срок;  </w:t>
            </w:r>
          </w:p>
          <w:p w:rsidR="001E2DCA" w:rsidRDefault="00967BA0">
            <w:pPr>
              <w:jc w:val="both"/>
            </w:pPr>
            <w: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1E2DCA" w:rsidRDefault="00967BA0">
            <w:pPr>
              <w:jc w:val="both"/>
            </w:pPr>
            <w:r>
              <w:t>- представленные материалы не структурированы и не оформлены в соответствии с требованиями ГОСТов;</w:t>
            </w:r>
          </w:p>
          <w:p w:rsidR="001E2DCA" w:rsidRDefault="00967BA0">
            <w:pPr>
              <w:jc w:val="both"/>
            </w:pPr>
            <w:r>
              <w:t>- объем заимствований представленных материалов не соответствуют нормам, установленным кафедрой (оригинальность  менее 80 % в системе Антиплагиат.ВУЗ)</w:t>
            </w:r>
          </w:p>
        </w:tc>
      </w:tr>
    </w:tbl>
    <w:p w:rsidR="001E2DCA" w:rsidRDefault="001E2DCA"/>
    <w:p w:rsidR="001E2DCA" w:rsidRDefault="00967BA0">
      <w:r>
        <w:t xml:space="preserve"> 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1E2DCA" w:rsidRDefault="00967BA0">
      <w:pPr>
        <w:ind w:firstLine="709"/>
        <w:jc w:val="both"/>
      </w:pPr>
      <w:r>
        <w:rPr>
          <w:szCs w:val="28"/>
        </w:rPr>
        <w:t>Оглавление (содержание) включает перечисление всех частей работы с указанием страницы начала каждой части. Введение, как правило, – короткий раздел объемом 6 – 10 страниц. И состоит из следующих подразделов: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Актуальность исследования (которая включает описание теоретических и практических предпосылок, формулировку противоречий).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Проблема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Тема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Объект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Предмет исследования.</w:t>
      </w:r>
    </w:p>
    <w:p w:rsidR="001E2DCA" w:rsidRDefault="00967BA0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Цель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Гипотеза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Задачи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Методологическая основа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Теоретическая основа исследования. 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Методы исследования. 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База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этапы исследования.</w:t>
      </w:r>
    </w:p>
    <w:p w:rsidR="001E2DCA" w:rsidRDefault="00967BA0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Достоверность и обоснованность полученных результатов.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результаты исследования, их научная новизна.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Теоретическая значимость результатов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Практическая ценность результатов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Положения, выносимые на защиту.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Апробация результатов исследования.</w:t>
      </w:r>
    </w:p>
    <w:p w:rsidR="001E2DCA" w:rsidRDefault="00967BA0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Внедрение результатов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Структура и объем НКР.</w:t>
      </w:r>
    </w:p>
    <w:p w:rsidR="001E2DCA" w:rsidRDefault="00967BA0">
      <w:pPr>
        <w:ind w:firstLine="709"/>
        <w:jc w:val="both"/>
      </w:pPr>
      <w:r>
        <w:rPr>
          <w:szCs w:val="28"/>
        </w:rPr>
        <w:t xml:space="preserve">Основной текст работы состоит из глав и параграфов, количество которых определяется спецификой работы. Объем основного текста составляет примерно от 80% до 90% от общего объема работы (без учета приложений).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проблеме. В работах, представляющих теоретическое исследование, следует описать историю развития вопроса, раскрыть понятие и сущность изучаемого явления, рассмотреть существующие методические подходы к анализу </w:t>
      </w:r>
      <w:r>
        <w:rPr>
          <w:szCs w:val="28"/>
        </w:rPr>
        <w:lastRenderedPageBreak/>
        <w:t xml:space="preserve">данной проблемы и др. Рекомендуется остановиться на тенденциях развития тех или иных процессов, рассмотреть дискуссионные вопросы по теме. Текст ВКР не должен пересказывать существующие в научной литературе точки зрения, а свидетельствовать, что ее автор творчески их осмыслил и проанализировал.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исследования. Во 2 главе следует представить характеристику объекта исследования, провести экономический, финансовый, статистический и иной анализ собранного материала в рамках избранной темы. Проводятся практические исследования с помощью тех или иных методов и методик, выбор которых обоснован. В 3 главе даются рекомендации к практическому применению полученных результатов и обосновывается их эффективность. Таблицы и графики могут быть включены как в основную часть работы, так и в приложения (при большом их объеме). Изложение содержания работы должно быть строго логичным. Следует обратить внимание на переход от одной главы к другой. Объем всех глав ВКР должен быть примерно равным. Особое значение должно придаваться ссылкам на использованные литературные источники. В теоретическом обзоре 1-й главы допустимо использовать любое количество цитат и заимствований текста, при условии обязательной ссылки на источник заимствования, который должен быть легко проверяем и, как правило, представлять авторитетное в научном мире, мнение. Все ссылки на источники обязательно должны быть правильно оформлены, т.е. в соответствии с правилами оформления ссылок. Как правило, это инициалы и фамилия автора, наименование работы, номер тома (если есть), город в котором издана работа (кроме журналов), наименование издательского органа, год (и/или номер) выпуска, страница, с которой была взята информация и т.д. Каждая глава выпускной квалификационной работы должна заканчиваться выводами (не более 1 стр). Текст каждого раздела работы следует начинать с нового листа. Заключение ВКР – часть научной работы, в которой показывается, из каких основных предпосылок и каких вспомогательных результатов следует основной результат. Содержит также перечень наиболее интересных и важных выводов, вытекающих из результатов и общего содержания работы. В заключении не следует приводить результаты, которые не были обоснованы в содержании работы, или выводы, не следующие из этого содержания, не надо вдаваться в подробные разъяснения и обоснования каких-либо положений. Заключение должно быть кратким. Объем заключения от 3 до 6 страниц. </w:t>
      </w:r>
    </w:p>
    <w:p w:rsidR="001E2DCA" w:rsidRDefault="00967BA0">
      <w:pPr>
        <w:ind w:firstLine="709"/>
        <w:jc w:val="both"/>
      </w:pPr>
      <w:r>
        <w:rPr>
          <w:szCs w:val="28"/>
        </w:rPr>
        <w:t>Раздел «Заключение», как правило, должен содержать два подраздела: «Основные научные результаты научного исследования» и «Рекомендации по практическому использованию результатов».</w:t>
      </w:r>
    </w:p>
    <w:p w:rsidR="001E2DCA" w:rsidRDefault="00967BA0">
      <w:pPr>
        <w:ind w:firstLine="709"/>
        <w:jc w:val="both"/>
      </w:pPr>
      <w:r>
        <w:rPr>
          <w:szCs w:val="28"/>
        </w:rPr>
        <w:t>В первом подразделе дается краткое изложение сущности научных результатов ВКР. В этом подразделе формулировка отличительных признаков новых научных результатов может быть представлена более подробно, чем в положениях, выносимых на защиту. В нем приводятся не только основные результаты, обладающие научной новизной, но и другие результаты (например, предложенные методики, созданные экспериментальные установки и другое), дополнительно характеризующие квалификацию аспиранта.</w:t>
      </w:r>
    </w:p>
    <w:p w:rsidR="001E2DCA" w:rsidRDefault="00967BA0">
      <w:pPr>
        <w:ind w:firstLine="709"/>
        <w:jc w:val="both"/>
      </w:pPr>
      <w:r>
        <w:rPr>
          <w:szCs w:val="28"/>
        </w:rPr>
        <w:t>Во втором подразделе 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 При наличии актов, справок об использовании (внедрении) полученных результатов, авторских свидетельств, патентов, других материалов, относящихся к объектам интеллектуальной собственности, зарегистрированным в установленном порядке, в соответствующих пунктах этого подраздела следует делать ссылки на эти документы.</w:t>
      </w:r>
    </w:p>
    <w:p w:rsidR="001E2DCA" w:rsidRDefault="00967BA0">
      <w:pPr>
        <w:ind w:firstLine="709"/>
        <w:jc w:val="both"/>
      </w:pPr>
      <w:r>
        <w:rPr>
          <w:szCs w:val="28"/>
        </w:rPr>
        <w:t xml:space="preserve">Библиографический список (список литературы) включает источники и литературу, которыми пользовался автор при изучении темы и написании выпускной квалификационной работы. Список литературы должен содержать не менее 60 литературных источников, в том числе не менее 30% периодических изданий. Приветствуется использование научной литературы на иностранных языках, но в объеме не более 10% (если выпускная </w:t>
      </w:r>
      <w:r>
        <w:rPr>
          <w:szCs w:val="28"/>
        </w:rPr>
        <w:lastRenderedPageBreak/>
        <w:t>квалификационная работа не связана с изучением иностранных языков или зарубежного опыта). Печатные источники информации должны составлять большую часть библиографического списка (не менее 70%).</w:t>
      </w: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zCs w:val="28"/>
        </w:rPr>
      </w:pP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1E2DCA" w:rsidRDefault="00967BA0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1E2DCA" w:rsidRDefault="00967BA0">
      <w:pPr>
        <w:tabs>
          <w:tab w:val="left" w:pos="1582"/>
        </w:tabs>
        <w:ind w:firstLine="567"/>
        <w:jc w:val="both"/>
        <w:outlineLvl w:val="1"/>
        <w:rPr>
          <w:iCs/>
          <w:spacing w:val="2"/>
        </w:rPr>
      </w:pPr>
      <w:r>
        <w:rPr>
          <w:iCs/>
          <w:spacing w:val="2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1E2DCA" w:rsidRDefault="00967BA0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1E2DCA" w:rsidRDefault="00967BA0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1E2DCA" w:rsidRDefault="00967BA0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  <w:r>
        <w:rPr>
          <w:b/>
          <w:bCs/>
        </w:rPr>
        <w:br/>
        <w:t>ПОДГОТОВКИ НКР (ДИССЕРТАЦИИ)</w:t>
      </w:r>
    </w:p>
    <w:p w:rsidR="001E2DCA" w:rsidRDefault="001E2DCA">
      <w:pPr>
        <w:jc w:val="center"/>
        <w:rPr>
          <w:b/>
          <w:bCs/>
        </w:rPr>
      </w:pPr>
    </w:p>
    <w:p w:rsidR="00BB59D2" w:rsidRPr="00BB59D2" w:rsidRDefault="00BB59D2" w:rsidP="00BB59D2">
      <w:pPr>
        <w:widowControl w:val="0"/>
        <w:adjustRightInd w:val="0"/>
        <w:jc w:val="center"/>
        <w:textAlignment w:val="baseline"/>
        <w:rPr>
          <w:b/>
          <w:bCs/>
          <w:color w:val="000000"/>
          <w:lang w:eastAsia="ru-RU"/>
        </w:rPr>
      </w:pPr>
      <w:r w:rsidRPr="00BB59D2">
        <w:rPr>
          <w:b/>
          <w:bCs/>
          <w:color w:val="000000"/>
          <w:lang w:eastAsia="ru-RU"/>
        </w:rPr>
        <w:t>Основная литература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>Сулин, М.А. Основы землеустройства : Учеб. пособие. Рек. УМО России по образ. в обл. землеустройства для вузов / Сулин М. А. - СПб. : Лань, 2002. - 128 с. - ISBN 5-8114-0456-5 : 36-30.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>Чешев, А.С. Земельный кадастр : учеб. для вузов / А. С. Чешев, И. П. Фесенко. - М. : ПРИОР, 2000. - 368 с. - ISBN 5-7990-0440-Х : 74-00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bCs/>
          <w:lang w:eastAsia="ru-RU"/>
        </w:rPr>
        <w:t xml:space="preserve">Чешев, А.С. </w:t>
      </w:r>
      <w:r w:rsidRPr="00BB59D2">
        <w:rPr>
          <w:lang w:eastAsia="ru-RU"/>
        </w:rPr>
        <w:t>Основы землепользования и землеустройства : Рек. М-вом образования РФ в качестве учебника для вузов / А. С. Чешев, В. Ф. Вальков. - Изд. 2-е, доп. и перераб. - Ростов н/Д. : МарТ, 2002. - 544 с. - ("Экономика и управление"). - ISBN 5-241-00127-1 : 99-00. - 99-00.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>Сулин, М.А. Землеустройство : доп. М-вом с.-х. РФ в качестве учеб. пособия для с.-х. вузов / М. А. Сулин. - СПб. : Лань, 2005. - 448 с. - (Учеб. для вузов. Спец. лит.). - ISBN 5-8114-0595-2 : 152-13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>Веселовская, Л.Ф. Землеустройство : учеб. / Л. Ф. Веселовская. - М. : Юркнига, 2004. - 256 с. - ISBN 5-9589-0038-2 : 160-00, 250-00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bCs/>
          <w:lang w:eastAsia="ru-RU"/>
        </w:rPr>
        <w:t xml:space="preserve">Дубенок, Н.Н. </w:t>
      </w:r>
      <w:r w:rsidRPr="00BB59D2">
        <w:rPr>
          <w:lang w:eastAsia="ru-RU"/>
        </w:rPr>
        <w:t>Землеустройство с основами геодезии : Доп. М-вом с/х РФ в качестве учеб. для студентов вузов по агрономическим специальностям / Н. Н. Дубенок, А. С. Шуляк ; Под ред. Б.Б. Шумакова. - М. : КолосС, 2007. - 319 с. : илл. - (Учебники и учебные пособия для студентов ВУЗов). - ISBN 978-5-9532-0521-4 : 303-60.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 xml:space="preserve">Варламов, А.А. Земельный кадастр. В 6 т. Т. 1. Теоретические основы государственного земельного кадастра : рек. М-вом с/х РФ в качестве учеб. для вузов / </w:t>
      </w:r>
      <w:r w:rsidRPr="00BB59D2">
        <w:rPr>
          <w:color w:val="000000"/>
          <w:lang w:eastAsia="ru-RU"/>
        </w:rPr>
        <w:lastRenderedPageBreak/>
        <w:t>А. А. Варламов. - М. : КолосС, 2004. - 383 с. - (Учеб. и учеб. пособия для вузов). - ISBN 5-9532-0102-8 : 220-00. - 220-00.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>Варламов, А.А. Земельный кадастр. В 6 т. Т. 2. Управление земельными ресурсами : рек. М-вом с/х в качестве учебника для вузов / А. А. Варламов. - М. : КолосС, 2005. - 528 с. - (Учеб. и учеб. пособия для вузов). - ISBN 5-9532-0143-5 : 341-00. - 341-00.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>Варламов, А.А. Земельный кадастр. В 6-ти т. Т. 3. Государственные регистрация и учет земель : доп. М-вом с/х РФ в качестве учеб. для вузов ... "Землеустройство", "Земельный кадастр", "Городской кадастр" / А. А. Варламов, С. А. Гальченко. - М. : КолосС, 2006. - 528 с. - (Учеб. и учебные пособия для вузов). - ISBN 5-9532-0214-8 : 297-00.</w:t>
      </w:r>
    </w:p>
    <w:p w:rsidR="00BB59D2" w:rsidRPr="00BB59D2" w:rsidRDefault="00BB59D2" w:rsidP="00BB59D2">
      <w:pPr>
        <w:widowControl w:val="0"/>
        <w:adjustRightInd w:val="0"/>
        <w:jc w:val="center"/>
        <w:textAlignment w:val="baseline"/>
        <w:rPr>
          <w:b/>
          <w:bCs/>
          <w:color w:val="000000"/>
          <w:lang w:eastAsia="ru-RU"/>
        </w:rPr>
      </w:pPr>
      <w:r w:rsidRPr="00BB59D2">
        <w:rPr>
          <w:b/>
          <w:bCs/>
          <w:color w:val="000000"/>
          <w:lang w:eastAsia="ru-RU"/>
        </w:rPr>
        <w:t>Дополнительная литература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>Градостроительный кодекс Российской Федерации : официальный текст. - М. : Норма, 2001. - 64 с. - ISBN 5-89123-485-8 : 16-50.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>Градостроительный кодекс Российской Федерации. - М. : Инфра-М, 2003. - 64 с. - (Биб-ка кодексов; вып. 19 [39] ). - б.ц.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>Градостроительный кодекс Российской Федерации : постатейный научно-практический комментарий А.П. Анисимова, Д.Г. Донцова, Н.Г. Юшковой. Дополнение к комментарию Э.К. Трутнева . - М. : Библиотечка Российской газеты, 2005. - 463 с. - (Кодексы РФ. Вып. VII-VIII). - 70-0</w:t>
      </w:r>
      <w:r w:rsidRPr="00BB59D2">
        <w:rPr>
          <w:lang w:eastAsia="ru-RU"/>
        </w:rPr>
        <w:t xml:space="preserve"> </w:t>
      </w:r>
      <w:r w:rsidRPr="00BB59D2">
        <w:rPr>
          <w:bCs/>
          <w:color w:val="000000"/>
          <w:lang w:eastAsia="ru-RU"/>
        </w:rPr>
        <w:t>Саваренская, Т.Ф.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 xml:space="preserve"> История градостроительного искусства. Рабовладельческий и феодальный периоды : доп. УМО по образованию в обл. архитектуры в качестве учеб. пособ. для студ., ... по направлению "Архитектура" / Т. Ф. Саваренская. - изд. стер. - М. : Архитектура-С, 2006. - 376 с. : ил. - (Спец. "Архитектура"). - На обл. кн.: История градостроительного искусства. - ISBN 5-9647-0093-4 : 290-00, 268-50.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>Сосновский, В.А. Прикладные методы градостроительных исследований : доп. УМО по образованию в обл. архитектуры в качестве учеб. пособ. по направлению 630100 "Архитектура" / В. А. Сосновский, Н. С. Русакова. - М. : Архитектура-С, 2006. - 112 с. - ISBN 5-9647-0077-2 : 120-00, 107-50.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>Боголюбов, С.А. Земельное право : Доп. УМО по юридическому образованию вузов РФ в качестве учеб. для студ. вузов, обучающихся по спец. и направлению юридического профиля / С. А. Боголюбов. - М. : Высш. образование, 2006. - 413 с. - (Основы наук). - ISBN 5-9692-0017-4 : 126-00.</w:t>
      </w:r>
    </w:p>
    <w:p w:rsidR="001E2DCA" w:rsidRDefault="001E2DCA">
      <w:pPr>
        <w:tabs>
          <w:tab w:val="left" w:pos="426"/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bCs/>
        </w:rPr>
      </w:pPr>
    </w:p>
    <w:p w:rsidR="001E2DCA" w:rsidRDefault="00967B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 w:rsidR="001E2DCA" w:rsidRDefault="001E2DCA">
      <w:pPr>
        <w:shd w:val="clear" w:color="auto" w:fill="FFFFFF"/>
        <w:ind w:left="-96"/>
        <w:jc w:val="both"/>
        <w:textAlignment w:val="top"/>
        <w:rPr>
          <w:rFonts w:eastAsia="Calibri"/>
          <w:b/>
          <w:color w:val="000000"/>
          <w:lang w:eastAsia="ru-RU"/>
        </w:rPr>
      </w:pPr>
    </w:p>
    <w:p w:rsidR="001E2DCA" w:rsidRDefault="00967BA0">
      <w:pPr>
        <w:shd w:val="clear" w:color="auto" w:fill="FFFFFF"/>
        <w:ind w:left="-96"/>
        <w:jc w:val="both"/>
        <w:textAlignment w:val="top"/>
      </w:pPr>
      <w:r>
        <w:rPr>
          <w:rFonts w:eastAsia="Calibri"/>
          <w:b/>
          <w:color w:val="000000"/>
          <w:lang w:eastAsia="ru-RU"/>
        </w:rPr>
        <w:t>Электронно-библиотечная система (ЭБС) ООО «Политехресурс» «Консультант студента»</w:t>
      </w:r>
      <w:hyperlink r:id="rId5">
        <w:r>
          <w:rPr>
            <w:rStyle w:val="ListLabel3"/>
            <w:b/>
            <w:bCs/>
            <w:color w:val="0000FF"/>
            <w:u w:val="single"/>
            <w:lang w:eastAsia="ru-RU"/>
          </w:rPr>
          <w:t>www.studentlibrary.ru</w:t>
        </w:r>
      </w:hyperlink>
      <w:r>
        <w:rPr>
          <w:b/>
          <w:bCs/>
          <w:color w:val="000000"/>
          <w:lang w:eastAsia="ru-RU"/>
        </w:rPr>
        <w:t xml:space="preserve">. </w:t>
      </w:r>
    </w:p>
    <w:p w:rsidR="001E2DCA" w:rsidRDefault="00967BA0">
      <w:pPr>
        <w:shd w:val="clear" w:color="auto" w:fill="FFFFFF"/>
        <w:tabs>
          <w:tab w:val="left" w:pos="993"/>
          <w:tab w:val="right" w:leader="underscore" w:pos="9639"/>
        </w:tabs>
        <w:ind w:left="-96"/>
        <w:jc w:val="both"/>
        <w:textAlignment w:val="top"/>
        <w:outlineLvl w:val="1"/>
      </w:pPr>
      <w:r>
        <w:rPr>
          <w:rFonts w:ascii="Liberation Serif" w:hAnsi="Liberation Serif"/>
          <w:b/>
          <w:bCs/>
          <w:color w:val="000000"/>
          <w:lang w:eastAsia="ru-RU"/>
        </w:rPr>
        <w:t xml:space="preserve">Электронная библиотечная система </w:t>
      </w:r>
      <w:bookmarkStart w:id="1" w:name="__DdeLink__11689_2226296298"/>
      <w:r>
        <w:rPr>
          <w:rFonts w:ascii="Liberation Serif" w:hAnsi="Liberation Serif"/>
          <w:b/>
          <w:bCs/>
          <w:color w:val="000000"/>
          <w:lang w:val="en-US" w:eastAsia="ru-RU"/>
        </w:rPr>
        <w:t>IPRbooks</w:t>
      </w:r>
      <w:bookmarkEnd w:id="1"/>
      <w:r>
        <w:rPr>
          <w:rFonts w:ascii="Liberation Serif" w:hAnsi="Liberation Serif"/>
          <w:b/>
          <w:bCs/>
          <w:color w:val="000000"/>
          <w:lang w:eastAsia="ru-RU"/>
        </w:rPr>
        <w:t xml:space="preserve">. </w:t>
      </w:r>
      <w:hyperlink r:id="rId6"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www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eastAsia="ru-RU"/>
          </w:rPr>
          <w:t>.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iprbookshop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eastAsia="ru-RU"/>
          </w:rPr>
          <w:t>.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ru</w:t>
        </w:r>
      </w:hyperlink>
      <w:r>
        <w:rPr>
          <w:rFonts w:ascii="Liberation Serif" w:hAnsi="Liberation Serif"/>
          <w:bCs/>
          <w:color w:val="FF0000"/>
          <w:lang w:eastAsia="ru-RU"/>
        </w:rPr>
        <w:t xml:space="preserve">  </w:t>
      </w:r>
    </w:p>
    <w:p w:rsidR="001E2DCA" w:rsidRDefault="00967BA0">
      <w:pPr>
        <w:tabs>
          <w:tab w:val="right" w:leader="underscore" w:pos="9639"/>
        </w:tabs>
        <w:spacing w:before="240" w:after="120"/>
        <w:jc w:val="both"/>
        <w:outlineLvl w:val="1"/>
      </w:pPr>
      <w:r>
        <w:rPr>
          <w:rFonts w:ascii="Liberation Serif" w:hAnsi="Liberation Serif"/>
          <w:b/>
          <w:bCs/>
        </w:rPr>
        <w:t xml:space="preserve">  г) Перечень программного обеспечения и информационных справоч</w:t>
      </w:r>
      <w:r>
        <w:rPr>
          <w:rFonts w:ascii="Liberation Serif" w:hAnsi="Liberation Serif"/>
        </w:rPr>
        <w:t>ных систем</w:t>
      </w:r>
    </w:p>
    <w:p w:rsidR="001E2DCA" w:rsidRDefault="00967BA0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Перечень лицензионного программного обеспечения </w:t>
      </w:r>
    </w:p>
    <w:p w:rsidR="001E2DCA" w:rsidRDefault="00967BA0">
      <w:pPr>
        <w:shd w:val="clear" w:color="auto" w:fill="FFFFFF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  <w:color w:val="000000"/>
          <w:highlight w:val="white"/>
          <w:lang w:eastAsia="ru-RU"/>
        </w:rPr>
        <w:t>2020-2021 уч.г.</w:t>
      </w: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861"/>
        <w:gridCol w:w="5993"/>
      </w:tblGrid>
      <w:tr w:rsidR="001E2DCA">
        <w:tc>
          <w:tcPr>
            <w:tcW w:w="3674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MathCad 14 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1E2DCA">
        <w:tc>
          <w:tcPr>
            <w:tcW w:w="3674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0"/>
                <w:u w:val="single"/>
                <w:lang w:val="en-US" w:eastAsia="ru-RU"/>
              </w:rPr>
              <w:t>Moodle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Mozilla FireFox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Pr="00800946" w:rsidRDefault="00967BA0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1E2DCA" w:rsidRPr="00800946" w:rsidRDefault="00967BA0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>К</w:t>
            </w:r>
            <w:r>
              <w:rPr>
                <w:b/>
                <w:szCs w:val="20"/>
                <w:u w:val="single"/>
                <w:lang w:val="en-US" w:eastAsia="ru-RU"/>
              </w:rPr>
              <w:t>россплатформенная 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PyCharm EDU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>П</w:t>
            </w:r>
            <w:r>
              <w:rPr>
                <w:b/>
                <w:szCs w:val="20"/>
                <w:u w:val="single"/>
                <w:lang w:val="en-US" w:eastAsia="ru-RU"/>
              </w:rPr>
              <w:t>рограммная среда вычислений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файлов в формате DJV и DjVu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VISSIM 6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lastRenderedPageBreak/>
              <w:t>IBM SPSS Statistics 21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КРЕДО ТОПОГРАФ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Pr="00800946" w:rsidRDefault="00967BA0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Microsoft Security Assessment Tool. </w:t>
            </w:r>
            <w:r>
              <w:rPr>
                <w:b/>
                <w:szCs w:val="20"/>
                <w:u w:val="single"/>
                <w:lang w:eastAsia="ru-RU"/>
              </w:rPr>
              <w:t>Режим</w:t>
            </w:r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r>
              <w:rPr>
                <w:b/>
                <w:szCs w:val="20"/>
                <w:u w:val="single"/>
                <w:lang w:eastAsia="ru-RU"/>
              </w:rPr>
              <w:t>доступа</w:t>
            </w:r>
            <w:r>
              <w:rPr>
                <w:b/>
                <w:szCs w:val="20"/>
                <w:u w:val="single"/>
                <w:lang w:val="en-US" w:eastAsia="ru-RU"/>
              </w:rPr>
              <w:t>: http://www.microsoft.com/ru-ru/download/details.aspx?id=12273 (Free)</w:t>
            </w:r>
          </w:p>
          <w:p w:rsidR="001E2DCA" w:rsidRDefault="00967BA0">
            <w:pPr>
              <w:keepNext/>
              <w:jc w:val="center"/>
              <w:rPr>
                <w:rFonts w:ascii="Liberation Serif" w:hAnsi="Liberation Serif"/>
                <w:u w:val="single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Windows Security Risk Management Guide Tools and Templates. </w:t>
            </w:r>
            <w:r>
              <w:rPr>
                <w:b/>
                <w:szCs w:val="20"/>
                <w:u w:val="single"/>
                <w:lang w:eastAsia="ru-RU"/>
              </w:rPr>
              <w:t>Режим доступа: http://www.microsoft.com/en-us/download/details.aspx?id=6232 (Free)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2" w:name="_GoBack1"/>
            <w:bookmarkEnd w:id="2"/>
          </w:p>
        </w:tc>
      </w:tr>
    </w:tbl>
    <w:p w:rsidR="001E2DCA" w:rsidRDefault="001E2DCA">
      <w:pPr>
        <w:shd w:val="clear" w:color="auto" w:fill="FFFFFF"/>
        <w:spacing w:line="360" w:lineRule="auto"/>
        <w:jc w:val="center"/>
        <w:textAlignment w:val="top"/>
        <w:rPr>
          <w:rFonts w:eastAsia="Calibri"/>
          <w:b/>
          <w:color w:val="000000"/>
          <w:lang w:eastAsia="ru-RU"/>
        </w:rPr>
      </w:pPr>
    </w:p>
    <w:p w:rsidR="001E2DCA" w:rsidRDefault="00967BA0">
      <w:pPr>
        <w:shd w:val="clear" w:color="auto" w:fill="FFFFFF"/>
        <w:spacing w:line="360" w:lineRule="auto"/>
        <w:jc w:val="center"/>
        <w:textAlignment w:val="top"/>
      </w:pPr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1E2DCA" w:rsidRDefault="001E2DCA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8"/>
        <w:gridCol w:w="7584"/>
      </w:tblGrid>
      <w:tr w:rsidR="001E2DCA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1E2DCA" w:rsidRDefault="001E2DCA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1E2DCA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  <w:b/>
              </w:rPr>
            </w:pPr>
          </w:p>
          <w:p w:rsidR="001E2DCA" w:rsidRDefault="00967BA0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/>
                <w:lang w:eastAsia="ru-RU"/>
              </w:rPr>
              <w:t xml:space="preserve"> </w:t>
            </w:r>
            <w:hyperlink r:id="rId7"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1E2DCA" w:rsidRDefault="00967BA0">
            <w:pPr>
              <w:shd w:val="clear" w:color="auto" w:fill="FFFFFF"/>
              <w:textAlignment w:val="top"/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  <w:p w:rsidR="001E2DCA" w:rsidRDefault="001E2DCA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  <w:p w:rsidR="001E2DCA" w:rsidRDefault="001E2DCA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</w:tc>
      </w:tr>
      <w:tr w:rsidR="001E2DC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E2DCA" w:rsidRDefault="00967BA0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 </w:t>
            </w:r>
            <w:hyperlink r:id="rId8" w:tgtFrame="_blank">
              <w:r>
                <w:rPr>
                  <w:rStyle w:val="ListLabel3"/>
                  <w:bCs/>
                  <w:color w:val="0000FF"/>
                  <w:u w:val="single"/>
                  <w:lang w:eastAsia="ru-RU"/>
                </w:rPr>
                <w:t>www.studentlibrary.ru</w:t>
              </w:r>
            </w:hyperlink>
            <w:r>
              <w:rPr>
                <w:bCs/>
                <w:lang w:eastAsia="ru-RU"/>
              </w:rPr>
              <w:t xml:space="preserve">. </w:t>
            </w:r>
            <w:r>
              <w:rPr>
                <w:i/>
                <w:lang w:eastAsia="ru-RU"/>
              </w:rPr>
              <w:t>Регистрация с компьютеров АГУ</w:t>
            </w:r>
          </w:p>
          <w:p w:rsidR="001E2DCA" w:rsidRDefault="001E2DCA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  <w:p w:rsidR="001E2DCA" w:rsidRDefault="001E2DCA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1E2DC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9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0">
              <w:r>
                <w:rPr>
                  <w:rStyle w:val="-"/>
                </w:rPr>
                <w:t>https://urait.ru/</w:t>
              </w:r>
            </w:hyperlink>
            <w:r>
              <w:rPr>
                <w:b/>
                <w:color w:val="FF0000"/>
                <w:sz w:val="28"/>
                <w:lang w:eastAsia="ru-RU"/>
              </w:rPr>
              <w:t xml:space="preserve"> </w:t>
            </w:r>
          </w:p>
          <w:p w:rsidR="001E2DCA" w:rsidRDefault="001E2DCA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1E2DC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r>
              <w:rPr>
                <w:b/>
                <w:lang w:val="en-US" w:eastAsia="ru-RU"/>
              </w:rPr>
              <w:t>IPRbooks</w:t>
            </w:r>
            <w:r>
              <w:rPr>
                <w:b/>
                <w:lang w:eastAsia="ru-RU"/>
              </w:rPr>
              <w:t xml:space="preserve">. </w:t>
            </w:r>
            <w:hyperlink r:id="rId11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FF0000"/>
                <w:lang w:eastAsia="ru-RU"/>
              </w:rPr>
              <w:t xml:space="preserve"> </w:t>
            </w:r>
          </w:p>
        </w:tc>
      </w:tr>
    </w:tbl>
    <w:p w:rsidR="001E2DCA" w:rsidRDefault="001E2DCA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1E2DCA" w:rsidRDefault="00967BA0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  <w:b/>
              </w:rPr>
            </w:pPr>
          </w:p>
          <w:p w:rsidR="001E2DCA" w:rsidRDefault="00967BA0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SQL</w:t>
            </w:r>
            <w:r>
              <w:rPr>
                <w:lang w:eastAsia="ru-RU"/>
              </w:rPr>
              <w:t xml:space="preserve"> НПО «Информ-систем».</w:t>
            </w:r>
          </w:p>
          <w:p w:rsidR="001E2DCA" w:rsidRDefault="001760FC">
            <w:pPr>
              <w:shd w:val="clear" w:color="auto" w:fill="FFFFFF"/>
              <w:textAlignment w:val="top"/>
            </w:pPr>
            <w:hyperlink r:id="rId12"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1E2DCA" w:rsidRDefault="001E2DCA">
            <w:pPr>
              <w:shd w:val="clear" w:color="auto" w:fill="FFFFFF"/>
              <w:textAlignment w:val="top"/>
              <w:rPr>
                <w:rFonts w:ascii="Calibri" w:eastAsia="Calibri" w:hAnsi="Calibri"/>
              </w:rPr>
            </w:pP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13">
              <w:r>
                <w:rPr>
                  <w:rStyle w:val="ListLabel3"/>
                  <w:color w:val="0563C1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1760FC">
            <w:pPr>
              <w:shd w:val="clear" w:color="auto" w:fill="FFFFFF"/>
              <w:textAlignment w:val="top"/>
            </w:pPr>
            <w:hyperlink r:id="rId14">
              <w:r w:rsidR="00967BA0">
                <w:rPr>
                  <w:rStyle w:val="ListLabel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7BA0">
              <w:rPr>
                <w:lang w:eastAsia="ru-RU"/>
              </w:rPr>
              <w:t xml:space="preserve">. </w:t>
            </w:r>
            <w:hyperlink r:id="rId15">
              <w:r w:rsidR="00967BA0">
                <w:rPr>
                  <w:rStyle w:val="ListLabel3"/>
                  <w:color w:val="0563C1"/>
                  <w:u w:val="single"/>
                  <w:lang w:eastAsia="ru-RU"/>
                </w:rPr>
                <w:t>http://dlib.eastview.com</w:t>
              </w:r>
            </w:hyperlink>
            <w:r w:rsidR="00967BA0">
              <w:rPr>
                <w:lang w:eastAsia="ru-RU"/>
              </w:rPr>
              <w:t xml:space="preserve"> </w:t>
            </w:r>
          </w:p>
          <w:p w:rsidR="001E2DCA" w:rsidRDefault="00967BA0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1760FC">
            <w:pPr>
              <w:shd w:val="clear" w:color="auto" w:fill="FFFFFF"/>
              <w:textAlignment w:val="top"/>
            </w:pPr>
            <w:hyperlink r:id="rId16">
              <w:r w:rsidR="00967BA0">
                <w:rPr>
                  <w:rStyle w:val="ListLabel3"/>
                  <w:color w:val="0563C1"/>
                  <w:u w:val="single"/>
                  <w:lang w:eastAsia="ru-RU"/>
                </w:rPr>
                <w:t>Электронно-библиотечная</w:t>
              </w:r>
            </w:hyperlink>
            <w:r w:rsidR="00967BA0">
              <w:rPr>
                <w:lang w:eastAsia="ru-RU"/>
              </w:rPr>
              <w:t xml:space="preserve"> система </w:t>
            </w:r>
            <w:r w:rsidR="00967BA0">
              <w:rPr>
                <w:lang w:val="en-US" w:eastAsia="ru-RU"/>
              </w:rPr>
              <w:t>elibrary</w:t>
            </w:r>
            <w:r w:rsidR="00967BA0">
              <w:rPr>
                <w:lang w:eastAsia="ru-RU"/>
              </w:rPr>
              <w:t xml:space="preserve">. </w:t>
            </w:r>
            <w:hyperlink r:id="rId17">
              <w:r w:rsidR="00967BA0">
                <w:rPr>
                  <w:rStyle w:val="ListLabel5"/>
                  <w:color w:val="0563C1"/>
                  <w:u w:val="single"/>
                  <w:lang w:eastAsia="ru-RU"/>
                </w:rPr>
                <w:t>http://</w:t>
              </w:r>
              <w:r w:rsidR="00967BA0">
                <w:rPr>
                  <w:rStyle w:val="ListLabel5"/>
                  <w:color w:val="0563C1"/>
                  <w:u w:val="single"/>
                  <w:lang w:val="en-US" w:eastAsia="ru-RU"/>
                </w:rPr>
                <w:t>elibrary</w:t>
              </w:r>
              <w:r w:rsidR="00967BA0">
                <w:rPr>
                  <w:rStyle w:val="ListLabel5"/>
                  <w:color w:val="0563C1"/>
                  <w:u w:val="single"/>
                  <w:lang w:eastAsia="ru-RU"/>
                </w:rPr>
                <w:t>.</w:t>
              </w:r>
              <w:r w:rsidR="00967BA0">
                <w:rPr>
                  <w:rStyle w:val="ListLabel5"/>
                  <w:color w:val="0563C1"/>
                  <w:u w:val="single"/>
                  <w:lang w:val="en-US" w:eastAsia="ru-RU"/>
                </w:rPr>
                <w:t>ru</w:t>
              </w:r>
            </w:hyperlink>
            <w:r w:rsidR="00967BA0">
              <w:rPr>
                <w:lang w:eastAsia="ru-RU"/>
              </w:rPr>
              <w:t xml:space="preserve"> 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1E2DCA" w:rsidRDefault="001760FC">
            <w:pPr>
              <w:widowControl w:val="0"/>
            </w:pPr>
            <w:hyperlink r:id="rId18"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19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polpred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  <w:r>
              <w:rPr>
                <w:lang w:eastAsia="ru-RU"/>
              </w:rPr>
              <w:t xml:space="preserve"> 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КонсультантПлюс. </w:t>
            </w:r>
          </w:p>
          <w:p w:rsidR="001E2DCA" w:rsidRDefault="00967BA0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E2DCA" w:rsidRDefault="001760FC">
            <w:pPr>
              <w:shd w:val="clear" w:color="auto" w:fill="FFFFFF"/>
              <w:textAlignment w:val="top"/>
            </w:pPr>
            <w:hyperlink r:id="rId20">
              <w:r w:rsidR="00967BA0"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E2DCA" w:rsidRDefault="00967BA0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1E2DCA" w:rsidRDefault="001760FC">
            <w:pPr>
              <w:shd w:val="clear" w:color="auto" w:fill="FFFFFF"/>
              <w:textAlignment w:val="top"/>
            </w:pPr>
            <w:hyperlink r:id="rId21">
              <w:r w:rsidR="00967BA0"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2">
              <w:r>
                <w:rPr>
                  <w:rStyle w:val="-"/>
                </w:rPr>
                <w:t>http://window.edu.ru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23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24">
              <w:r>
                <w:rPr>
                  <w:rStyle w:val="-"/>
                </w:rPr>
                <w:t>https://edu.gov.ru</w:t>
              </w:r>
            </w:hyperlink>
          </w:p>
          <w:p w:rsidR="001E2DCA" w:rsidRDefault="001E2DCA">
            <w:pPr>
              <w:shd w:val="clear" w:color="auto" w:fill="FFFFFF"/>
              <w:textAlignment w:val="top"/>
            </w:pP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Официальный информационный портал ЕГЭ </w:t>
            </w:r>
            <w:hyperlink r:id="rId25">
              <w:r>
                <w:rPr>
                  <w:rStyle w:val="-"/>
                </w:rPr>
                <w:t>http://www.ege.edu.ru</w:t>
              </w:r>
            </w:hyperlink>
          </w:p>
          <w:p w:rsidR="001E2DCA" w:rsidRDefault="001E2DCA">
            <w:pPr>
              <w:shd w:val="clear" w:color="auto" w:fill="FFFFFF"/>
              <w:textAlignment w:val="top"/>
              <w:rPr>
                <w:lang w:eastAsia="ru-RU"/>
              </w:rPr>
            </w:pP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Федеральное агентство по делам молодежи (Росмолодежь) </w:t>
            </w:r>
            <w:hyperlink r:id="rId26">
              <w:r>
                <w:rPr>
                  <w:rStyle w:val="-"/>
                </w:rPr>
                <w:t>https://fadm.gov.ru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Федеральная служба по надзору в сфере образования и науки (Рособрнадзор) </w:t>
            </w:r>
            <w:hyperlink r:id="rId27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28">
              <w:r>
                <w:rPr>
                  <w:rStyle w:val="-"/>
                </w:rPr>
                <w:t>http://zhit-vmeste.ru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Российское движение школьников </w:t>
            </w:r>
            <w:hyperlink r:id="rId29">
              <w:r>
                <w:rPr>
                  <w:rStyle w:val="-"/>
                </w:rPr>
                <w:t>https://рдш.рф</w:t>
              </w:r>
            </w:hyperlink>
          </w:p>
          <w:p w:rsidR="001E2DCA" w:rsidRDefault="001E2DCA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cisco: </w:t>
            </w:r>
            <w:hyperlink r:id="rId30">
              <w:r>
                <w:rPr>
                  <w:rStyle w:val="-"/>
                </w:rPr>
                <w:t>www.netacad.com</w:t>
              </w:r>
            </w:hyperlink>
          </w:p>
        </w:tc>
      </w:tr>
    </w:tbl>
    <w:p w:rsidR="001E2DCA" w:rsidRDefault="001E2DCA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1E2DCA" w:rsidRDefault="00967BA0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:rsidR="001E2DCA" w:rsidRDefault="001E2DCA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rPr>
                <w:lang w:eastAsia="ru-RU"/>
              </w:rPr>
              <w:t>Зарубежный электронный ресурс Издательства Springer</w:t>
            </w:r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  <w:p w:rsidR="001E2DCA" w:rsidRDefault="001E2DCA">
            <w:pPr>
              <w:jc w:val="both"/>
              <w:rPr>
                <w:lang w:eastAsia="ru-RU"/>
              </w:rPr>
            </w:pP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ScienceDirect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Scopus</w:t>
            </w:r>
          </w:p>
        </w:tc>
      </w:tr>
      <w:tr w:rsidR="001E2DCA" w:rsidRPr="0080094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Pr="00800946" w:rsidRDefault="00967BA0">
            <w:pPr>
              <w:jc w:val="both"/>
              <w:rPr>
                <w:lang w:val="en-US"/>
              </w:rPr>
            </w:pPr>
            <w:r>
              <w:rPr>
                <w:lang w:eastAsia="ru-RU"/>
              </w:rPr>
              <w:t>Зарубежный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электронный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ресурс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val="en-US"/>
              </w:rPr>
              <w:t>Clarivate Analytics – Web of Science Core Collection</w:t>
            </w:r>
            <w:r>
              <w:rPr>
                <w:lang w:val="en-US" w:eastAsia="ru-RU"/>
              </w:rPr>
              <w:t xml:space="preserve">  </w:t>
            </w:r>
          </w:p>
          <w:p w:rsidR="001E2DCA" w:rsidRDefault="001E2DCA">
            <w:pPr>
              <w:jc w:val="both"/>
              <w:rPr>
                <w:lang w:val="en-US" w:eastAsia="ru-RU"/>
              </w:rPr>
            </w:pPr>
          </w:p>
        </w:tc>
      </w:tr>
    </w:tbl>
    <w:p w:rsidR="001E2DCA" w:rsidRPr="00800946" w:rsidRDefault="001E2DCA">
      <w:pPr>
        <w:shd w:val="clear" w:color="auto" w:fill="FFFFFF"/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lang w:val="en-US"/>
        </w:rPr>
      </w:pPr>
    </w:p>
    <w:p w:rsidR="001E2DCA" w:rsidRDefault="00967B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1E2DCA" w:rsidRDefault="00967BA0">
      <w:pPr>
        <w:widowControl w:val="0"/>
        <w:ind w:firstLine="709"/>
        <w:jc w:val="both"/>
      </w:pPr>
      <w:r>
        <w:t>Университет располагает информационно</w:t>
      </w:r>
      <w:r>
        <w:rPr>
          <w:rFonts w:ascii="Times" w:hAnsi="Times" w:cs="Times"/>
        </w:rPr>
        <w:t>-</w:t>
      </w:r>
      <w:r>
        <w:t>библиотечным центром</w:t>
      </w:r>
      <w:r>
        <w:rPr>
          <w:rFonts w:ascii="Times" w:hAnsi="Times" w:cs="Times"/>
        </w:rPr>
        <w:t>,</w:t>
      </w:r>
      <w:r>
        <w:t xml:space="preserve"> обладающим научными изданиями по проблемам педагогической науки и технологиям педагогической деятельности</w:t>
      </w:r>
      <w:r>
        <w:rPr>
          <w:rFonts w:ascii="Times" w:hAnsi="Times" w:cs="Times"/>
        </w:rPr>
        <w:t>,</w:t>
      </w:r>
      <w:r>
        <w:t xml:space="preserve"> к которой обеспечен доступ каждому обучающемуся</w:t>
      </w:r>
      <w:r>
        <w:rPr>
          <w:rFonts w:ascii="Times" w:hAnsi="Times" w:cs="Times"/>
        </w:rPr>
        <w:t>.</w:t>
      </w:r>
    </w:p>
    <w:p w:rsidR="001E2DCA" w:rsidRDefault="00967BA0">
      <w:pPr>
        <w:widowControl w:val="0"/>
        <w:ind w:firstLine="709"/>
        <w:jc w:val="both"/>
      </w:pPr>
      <w:r>
        <w:t>В библиотеке и компьютерных классах университета имеется возможность осуществления одновременного индивидуального доступа к системе обучающихся</w:t>
      </w:r>
      <w:r>
        <w:rPr>
          <w:rFonts w:ascii="Times" w:hAnsi="Times" w:cs="Times"/>
        </w:rPr>
        <w:t>.</w:t>
      </w:r>
      <w:r>
        <w:t xml:space="preserve"> Имеется доступ к современным профессиональным базам данных</w:t>
      </w:r>
      <w:r>
        <w:rPr>
          <w:rFonts w:ascii="Times" w:hAnsi="Times" w:cs="Times"/>
        </w:rPr>
        <w:t>,</w:t>
      </w:r>
      <w:r>
        <w:t xml:space="preserve"> информационным справочным и поисковым системам</w:t>
      </w:r>
      <w:r>
        <w:rPr>
          <w:rFonts w:ascii="Times" w:hAnsi="Times" w:cs="Times"/>
        </w:rPr>
        <w:t>.</w:t>
      </w:r>
    </w:p>
    <w:p w:rsidR="001E2DCA" w:rsidRDefault="00967BA0">
      <w:pPr>
        <w:widowControl w:val="0"/>
        <w:ind w:firstLine="709"/>
        <w:jc w:val="both"/>
      </w:pPr>
      <w:r>
        <w:t>Библиотечный фонд укомплектован печатными изданиями научной литературы и специализированных периодических изданий</w:t>
      </w:r>
      <w:r>
        <w:rPr>
          <w:rFonts w:ascii="Times" w:hAnsi="Times" w:cs="Times"/>
        </w:rPr>
        <w:t>,</w:t>
      </w:r>
      <w:r>
        <w:t xml:space="preserve"> а также официальными</w:t>
      </w:r>
      <w:r>
        <w:rPr>
          <w:rFonts w:ascii="Times" w:hAnsi="Times" w:cs="Times"/>
        </w:rPr>
        <w:t>,</w:t>
      </w:r>
      <w:r>
        <w:t xml:space="preserve"> справочно</w:t>
      </w:r>
      <w:r>
        <w:rPr>
          <w:rFonts w:ascii="Times" w:hAnsi="Times" w:cs="Times"/>
        </w:rPr>
        <w:t>-</w:t>
      </w:r>
      <w:r>
        <w:t>библиографическими изданиями</w:t>
      </w:r>
      <w:r>
        <w:rPr>
          <w:rFonts w:ascii="Times" w:hAnsi="Times" w:cs="Times"/>
        </w:rPr>
        <w:t>,</w:t>
      </w:r>
      <w:r>
        <w:t xml:space="preserve"> необходимыми для осуществления педагогической деятельности по направлению </w:t>
      </w:r>
      <w:r>
        <w:rPr>
          <w:rFonts w:ascii="Times" w:hAnsi="Times" w:cs="Times"/>
        </w:rPr>
        <w:t>«</w:t>
      </w:r>
      <w:r>
        <w:t>Образование и педагогические науки</w:t>
      </w:r>
      <w:r>
        <w:rPr>
          <w:rFonts w:ascii="Times" w:hAnsi="Times" w:cs="Times"/>
        </w:rPr>
        <w:t>».</w:t>
      </w:r>
    </w:p>
    <w:p w:rsidR="001E2DCA" w:rsidRDefault="00967BA0">
      <w:pPr>
        <w:widowControl w:val="0"/>
        <w:ind w:firstLine="709"/>
        <w:jc w:val="both"/>
      </w:pPr>
      <w:r>
        <w:t xml:space="preserve"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 по направлению </w:t>
      </w:r>
      <w:r>
        <w:rPr>
          <w:rFonts w:ascii="Times" w:hAnsi="Times" w:cs="Times"/>
        </w:rPr>
        <w:t>44.06.01 «</w:t>
      </w:r>
      <w:r>
        <w:t>Образование и педагогические науки</w:t>
      </w:r>
      <w:r>
        <w:rPr>
          <w:rFonts w:ascii="Times" w:hAnsi="Times" w:cs="Times"/>
        </w:rPr>
        <w:t>»,</w:t>
      </w:r>
      <w:r>
        <w:t xml:space="preserve"> квалификация </w:t>
      </w:r>
      <w:r>
        <w:rPr>
          <w:rFonts w:ascii="Times" w:hAnsi="Times" w:cs="Times"/>
        </w:rPr>
        <w:t>(</w:t>
      </w:r>
      <w:r>
        <w:t>степень</w:t>
      </w:r>
      <w:r>
        <w:rPr>
          <w:rFonts w:ascii="Times" w:hAnsi="Times" w:cs="Times"/>
        </w:rPr>
        <w:t>):</w:t>
      </w:r>
      <w:r>
        <w:t xml:space="preserve"> Исследователь</w:t>
      </w:r>
      <w:r>
        <w:rPr>
          <w:rFonts w:ascii="Times" w:hAnsi="Times" w:cs="Times"/>
        </w:rPr>
        <w:t>,</w:t>
      </w:r>
      <w:r>
        <w:t xml:space="preserve"> Преподаватель</w:t>
      </w:r>
      <w:r>
        <w:rPr>
          <w:rFonts w:ascii="Times" w:hAnsi="Times" w:cs="Times"/>
        </w:rPr>
        <w:t>-</w:t>
      </w:r>
      <w:r>
        <w:t>исследователь</w:t>
      </w:r>
      <w:r>
        <w:rPr>
          <w:rFonts w:ascii="Times" w:hAnsi="Times" w:cs="Times"/>
        </w:rPr>
        <w:t>.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rFonts w:cs="Calibri"/>
          <w:bCs/>
          <w:lang w:eastAsia="ar-SA"/>
        </w:rPr>
        <w:t>При необходимости программа НКР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1E2DCA" w:rsidRDefault="001E2DCA">
      <w:pPr>
        <w:pStyle w:val="22"/>
        <w:spacing w:after="0" w:line="240" w:lineRule="auto"/>
        <w:ind w:left="708"/>
        <w:jc w:val="both"/>
        <w:rPr>
          <w:spacing w:val="2"/>
        </w:rPr>
      </w:pPr>
    </w:p>
    <w:p w:rsidR="001E2DCA" w:rsidRDefault="001E2DCA">
      <w:pPr>
        <w:pStyle w:val="22"/>
        <w:spacing w:after="0" w:line="240" w:lineRule="auto"/>
        <w:jc w:val="both"/>
      </w:pPr>
    </w:p>
    <w:sectPr w:rsidR="001E2DC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B1B"/>
    <w:multiLevelType w:val="hybridMultilevel"/>
    <w:tmpl w:val="3698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A553D"/>
    <w:multiLevelType w:val="multilevel"/>
    <w:tmpl w:val="82B01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" w15:restartNumberingAfterBreak="0">
    <w:nsid w:val="3AA1717E"/>
    <w:multiLevelType w:val="multilevel"/>
    <w:tmpl w:val="86165E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E3D7A5C"/>
    <w:multiLevelType w:val="hybridMultilevel"/>
    <w:tmpl w:val="4E2A0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51BCA"/>
    <w:multiLevelType w:val="multilevel"/>
    <w:tmpl w:val="B0AC3A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2DCA"/>
    <w:rsid w:val="001760FC"/>
    <w:rsid w:val="001E2DCA"/>
    <w:rsid w:val="00800946"/>
    <w:rsid w:val="00967BA0"/>
    <w:rsid w:val="00BB59D2"/>
    <w:rsid w:val="00E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BD22"/>
  <w15:docId w15:val="{9E8A21E8-BAF8-4172-BEC8-8749AEB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  <w:i/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b/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lang w:val="ru-RU" w:bidi="ru-RU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/>
      <w:bCs/>
      <w:spacing w:val="-2"/>
      <w:w w:val="100"/>
      <w:sz w:val="28"/>
      <w:szCs w:val="28"/>
      <w:lang w:val="ru-RU" w:bidi="ru-RU"/>
    </w:rPr>
  </w:style>
  <w:style w:type="character" w:customStyle="1" w:styleId="WW8Num16z0">
    <w:name w:val="WW8Num16z0"/>
    <w:qFormat/>
    <w:rPr>
      <w:rFonts w:ascii="Symbol" w:eastAsia="Symbol" w:hAnsi="Symbol" w:cs="Symbol"/>
      <w:w w:val="100"/>
      <w:sz w:val="24"/>
      <w:szCs w:val="24"/>
      <w:lang w:val="ru-RU" w:bidi="ru-RU"/>
    </w:rPr>
  </w:style>
  <w:style w:type="character" w:customStyle="1" w:styleId="WW8Num16z1">
    <w:name w:val="WW8Num16z1"/>
    <w:qFormat/>
    <w:rPr>
      <w:lang w:val="ru-RU" w:bidi="ru-RU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  <w:w w:val="100"/>
      <w:sz w:val="28"/>
      <w:szCs w:val="28"/>
      <w:lang w:val="ru-RU" w:bidi="ru-RU"/>
    </w:rPr>
  </w:style>
  <w:style w:type="character" w:customStyle="1" w:styleId="WW8Num18z2">
    <w:name w:val="WW8Num18z2"/>
    <w:qFormat/>
    <w:rPr>
      <w:lang w:val="ru-RU" w:bidi="ru-RU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color w:val="00000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-1"/>
      <w:w w:val="100"/>
      <w:sz w:val="28"/>
      <w:szCs w:val="28"/>
      <w:lang w:val="ru-RU" w:bidi="ru-RU"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  <w:b/>
      <w:bCs/>
      <w:spacing w:val="-35"/>
      <w:w w:val="100"/>
      <w:sz w:val="28"/>
      <w:szCs w:val="28"/>
      <w:lang w:val="ru-RU" w:bidi="ru-RU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  <w:b/>
      <w:bCs/>
      <w:spacing w:val="-4"/>
      <w:w w:val="100"/>
      <w:sz w:val="28"/>
      <w:szCs w:val="28"/>
      <w:lang w:val="ru-RU" w:bidi="ru-RU"/>
    </w:rPr>
  </w:style>
  <w:style w:type="character" w:customStyle="1" w:styleId="WW8Num30z3">
    <w:name w:val="WW8Num30z3"/>
    <w:qFormat/>
    <w:rPr>
      <w:lang w:val="ru-RU" w:bidi="ru-RU"/>
    </w:rPr>
  </w:style>
  <w:style w:type="character" w:customStyle="1" w:styleId="WW8Num31z0">
    <w:name w:val="WW8Num31z0"/>
    <w:qFormat/>
    <w:rPr>
      <w:rFonts w:ascii="Symbol" w:hAnsi="Symbol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w w:val="100"/>
      <w:sz w:val="24"/>
      <w:szCs w:val="24"/>
      <w:lang w:val="ru-RU" w:bidi="ru-RU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spacing w:val="-30"/>
      <w:w w:val="100"/>
      <w:sz w:val="24"/>
      <w:szCs w:val="24"/>
      <w:lang w:val="ru-RU" w:bidi="ru-RU"/>
    </w:rPr>
  </w:style>
  <w:style w:type="character" w:customStyle="1" w:styleId="WW8Num32z2">
    <w:name w:val="WW8Num32z2"/>
    <w:qFormat/>
    <w:rPr>
      <w:lang w:val="ru-RU" w:bidi="ru-RU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spacing w:val="-4"/>
      <w:w w:val="100"/>
      <w:sz w:val="28"/>
      <w:szCs w:val="28"/>
      <w:lang w:val="ru-RU" w:bidi="ru-RU"/>
    </w:rPr>
  </w:style>
  <w:style w:type="character" w:customStyle="1" w:styleId="WW8Num34z1">
    <w:name w:val="WW8Num34z1"/>
    <w:qFormat/>
    <w:rPr>
      <w:lang w:val="ru-RU" w:bidi="ru-RU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b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/>
      <w:color w:val="00000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a3">
    <w:name w:val="Символ сноски"/>
    <w:qFormat/>
    <w:rPr>
      <w:vertAlign w:val="superscript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Pr>
      <w:i/>
      <w:iCs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ab">
    <w:name w:val="Основной текст_"/>
    <w:qFormat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ac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bCs/>
      <w:color w:val="0000FF"/>
      <w:u w:val="single"/>
      <w:lang w:val="en-US"/>
    </w:rPr>
  </w:style>
  <w:style w:type="character" w:customStyle="1" w:styleId="ListLabel24">
    <w:name w:val="ListLabel 24"/>
    <w:qFormat/>
    <w:rPr>
      <w:bCs/>
      <w:color w:val="0000FF"/>
      <w:u w:val="single"/>
    </w:rPr>
  </w:style>
  <w:style w:type="character" w:customStyle="1" w:styleId="ListLabel25">
    <w:name w:val="ListLabel 25"/>
    <w:qFormat/>
    <w:rPr>
      <w:color w:val="0563C1"/>
      <w:u w:val="single"/>
      <w:lang w:val="en-US"/>
    </w:rPr>
  </w:style>
  <w:style w:type="character" w:customStyle="1" w:styleId="ListLabel26">
    <w:name w:val="ListLabel 26"/>
    <w:qFormat/>
    <w:rPr>
      <w:color w:val="0563C1"/>
      <w:u w:val="single"/>
    </w:rPr>
  </w:style>
  <w:style w:type="character" w:customStyle="1" w:styleId="ListLabel27">
    <w:name w:val="ListLabel 27"/>
    <w:qFormat/>
    <w:rPr>
      <w:color w:val="0000FF"/>
      <w:u w:val="single"/>
    </w:rPr>
  </w:style>
  <w:style w:type="character" w:customStyle="1" w:styleId="ListLabel28">
    <w:name w:val="ListLabel 28"/>
    <w:qFormat/>
    <w:rPr>
      <w:color w:val="0000FF"/>
      <w:u w:val="single"/>
      <w:lang w:val="en-US"/>
    </w:rPr>
  </w:style>
  <w:style w:type="character" w:customStyle="1" w:styleId="ListLabel29">
    <w:name w:val="ListLabel 29"/>
    <w:qFormat/>
    <w:rPr>
      <w:rFonts w:eastAsia="Calibri"/>
      <w:color w:val="0563C1"/>
      <w:u w:val="single"/>
      <w:lang w:val="en-US"/>
    </w:rPr>
  </w:style>
  <w:style w:type="character" w:customStyle="1" w:styleId="ListLabel30">
    <w:name w:val="ListLabel 30"/>
    <w:qFormat/>
    <w:rPr>
      <w:rFonts w:eastAsia="Calibri"/>
      <w:color w:val="0563C1"/>
      <w:u w:val="single"/>
    </w:rPr>
  </w:style>
  <w:style w:type="character" w:customStyle="1" w:styleId="ListLabel31">
    <w:name w:val="ListLabel 31"/>
    <w:qFormat/>
    <w:rPr>
      <w:color w:val="0000FF"/>
      <w:sz w:val="20"/>
      <w:szCs w:val="20"/>
      <w:u w:val="single"/>
      <w:lang w:val="en-US"/>
    </w:rPr>
  </w:style>
  <w:style w:type="character" w:customStyle="1" w:styleId="ListLabel32">
    <w:name w:val="ListLabel 32"/>
    <w:qFormat/>
    <w:rPr>
      <w:color w:val="0000FF"/>
      <w:sz w:val="20"/>
      <w:szCs w:val="20"/>
      <w:u w:val="single"/>
    </w:rPr>
  </w:style>
  <w:style w:type="character" w:customStyle="1" w:styleId="ListLabel33">
    <w:name w:val="ListLabel 33"/>
    <w:qFormat/>
    <w:rPr>
      <w:color w:val="0563C1"/>
      <w:sz w:val="20"/>
      <w:szCs w:val="20"/>
      <w:u w:val="single"/>
    </w:rPr>
  </w:style>
  <w:style w:type="character" w:customStyle="1" w:styleId="ListLabel34">
    <w:name w:val="ListLabel 34"/>
    <w:qFormat/>
    <w:rPr>
      <w:sz w:val="20"/>
      <w:szCs w:val="20"/>
    </w:rPr>
  </w:style>
  <w:style w:type="character" w:customStyle="1" w:styleId="ListLabel35">
    <w:name w:val="ListLabel 35"/>
    <w:qFormat/>
    <w:rPr>
      <w:color w:val="0563C1"/>
      <w:sz w:val="20"/>
      <w:szCs w:val="20"/>
      <w:u w:val="single"/>
      <w:lang w:val="en-US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Symbol"/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bCs/>
      <w:color w:val="0000FF"/>
      <w:u w:val="single"/>
      <w:lang w:val="en-US"/>
    </w:rPr>
  </w:style>
  <w:style w:type="character" w:customStyle="1" w:styleId="ListLabel57">
    <w:name w:val="ListLabel 57"/>
    <w:qFormat/>
    <w:rPr>
      <w:bCs/>
      <w:color w:val="0000FF"/>
      <w:u w:val="single"/>
    </w:rPr>
  </w:style>
  <w:style w:type="character" w:customStyle="1" w:styleId="ListLabel58">
    <w:name w:val="ListLabel 58"/>
    <w:qFormat/>
    <w:rPr>
      <w:color w:val="0563C1"/>
      <w:u w:val="single"/>
      <w:lang w:val="en-US"/>
    </w:rPr>
  </w:style>
  <w:style w:type="character" w:customStyle="1" w:styleId="ListLabel59">
    <w:name w:val="ListLabel 59"/>
    <w:qFormat/>
    <w:rPr>
      <w:color w:val="0563C1"/>
      <w:u w:val="single"/>
    </w:rPr>
  </w:style>
  <w:style w:type="character" w:customStyle="1" w:styleId="ListLabel60">
    <w:name w:val="ListLabel 60"/>
    <w:qFormat/>
    <w:rPr>
      <w:rFonts w:eastAsia="Calibri"/>
      <w:color w:val="0563C1"/>
      <w:u w:val="single"/>
      <w:lang w:val="en-US"/>
    </w:rPr>
  </w:style>
  <w:style w:type="character" w:customStyle="1" w:styleId="ListLabel61">
    <w:name w:val="ListLabel 61"/>
    <w:qFormat/>
    <w:rPr>
      <w:rFonts w:eastAsia="Calibri"/>
      <w:color w:val="0563C1"/>
      <w:u w:val="single"/>
    </w:rPr>
  </w:style>
  <w:style w:type="character" w:customStyle="1" w:styleId="ListLabel62">
    <w:name w:val="ListLabel 62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63">
    <w:name w:val="ListLabel 63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64">
    <w:name w:val="ListLabel 64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Cs/>
      <w:color w:val="0000FF"/>
      <w:u w:val="single"/>
      <w:lang w:val="en-US"/>
    </w:rPr>
  </w:style>
  <w:style w:type="character" w:customStyle="1" w:styleId="ListLabel85">
    <w:name w:val="ListLabel 85"/>
    <w:qFormat/>
    <w:rPr>
      <w:bCs/>
      <w:color w:val="0000FF"/>
      <w:u w:val="single"/>
    </w:rPr>
  </w:style>
  <w:style w:type="character" w:customStyle="1" w:styleId="ListLabel86">
    <w:name w:val="ListLabel 86"/>
    <w:qFormat/>
    <w:rPr>
      <w:color w:val="0563C1"/>
      <w:u w:val="single"/>
      <w:lang w:val="en-US"/>
    </w:rPr>
  </w:style>
  <w:style w:type="character" w:customStyle="1" w:styleId="ListLabel87">
    <w:name w:val="ListLabel 87"/>
    <w:qFormat/>
    <w:rPr>
      <w:color w:val="0563C1"/>
      <w:u w:val="single"/>
    </w:rPr>
  </w:style>
  <w:style w:type="character" w:customStyle="1" w:styleId="ListLabel88">
    <w:name w:val="ListLabel 88"/>
    <w:qFormat/>
    <w:rPr>
      <w:rFonts w:eastAsia="Calibri"/>
      <w:color w:val="0563C1"/>
      <w:u w:val="single"/>
      <w:lang w:val="en-US"/>
    </w:rPr>
  </w:style>
  <w:style w:type="character" w:customStyle="1" w:styleId="ListLabel89">
    <w:name w:val="ListLabel 89"/>
    <w:qFormat/>
    <w:rPr>
      <w:rFonts w:eastAsia="Calibri"/>
      <w:color w:val="0563C1"/>
      <w:u w:val="single"/>
    </w:rPr>
  </w:style>
  <w:style w:type="character" w:customStyle="1" w:styleId="ListLabel90">
    <w:name w:val="ListLabel 90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91">
    <w:name w:val="ListLabel 91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92">
    <w:name w:val="ListLabel 92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93">
    <w:name w:val="ListLabel 93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Cs/>
      <w:color w:val="0000FF"/>
      <w:u w:val="single"/>
      <w:lang w:val="en-US"/>
    </w:rPr>
  </w:style>
  <w:style w:type="character" w:customStyle="1" w:styleId="ListLabel113">
    <w:name w:val="ListLabel 113"/>
    <w:qFormat/>
    <w:rPr>
      <w:bCs/>
      <w:color w:val="0000FF"/>
      <w:u w:val="single"/>
    </w:rPr>
  </w:style>
  <w:style w:type="character" w:customStyle="1" w:styleId="ListLabel114">
    <w:name w:val="ListLabel 114"/>
    <w:qFormat/>
    <w:rPr>
      <w:color w:val="0563C1"/>
      <w:u w:val="single"/>
      <w:lang w:val="en-US"/>
    </w:rPr>
  </w:style>
  <w:style w:type="character" w:customStyle="1" w:styleId="ListLabel115">
    <w:name w:val="ListLabel 115"/>
    <w:qFormat/>
    <w:rPr>
      <w:color w:val="0563C1"/>
      <w:u w:val="single"/>
    </w:rPr>
  </w:style>
  <w:style w:type="character" w:customStyle="1" w:styleId="ListLabel116">
    <w:name w:val="ListLabel 116"/>
    <w:qFormat/>
    <w:rPr>
      <w:rFonts w:eastAsia="Calibri"/>
      <w:color w:val="0563C1"/>
      <w:u w:val="single"/>
      <w:lang w:val="en-US"/>
    </w:rPr>
  </w:style>
  <w:style w:type="character" w:customStyle="1" w:styleId="ListLabel117">
    <w:name w:val="ListLabel 117"/>
    <w:qFormat/>
    <w:rPr>
      <w:rFonts w:eastAsia="Calibri"/>
      <w:color w:val="0563C1"/>
      <w:u w:val="single"/>
    </w:rPr>
  </w:style>
  <w:style w:type="character" w:customStyle="1" w:styleId="ListLabel118">
    <w:name w:val="ListLabel 118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19">
    <w:name w:val="ListLabel 119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20">
    <w:name w:val="ListLabel 120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21">
    <w:name w:val="ListLabel 121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Cs/>
      <w:color w:val="0000FF"/>
      <w:u w:val="single"/>
      <w:lang w:val="en-US"/>
    </w:rPr>
  </w:style>
  <w:style w:type="character" w:customStyle="1" w:styleId="ListLabel141">
    <w:name w:val="ListLabel 141"/>
    <w:qFormat/>
    <w:rPr>
      <w:bCs/>
      <w:color w:val="0000FF"/>
      <w:u w:val="single"/>
    </w:rPr>
  </w:style>
  <w:style w:type="character" w:customStyle="1" w:styleId="ListLabel142">
    <w:name w:val="ListLabel 142"/>
    <w:qFormat/>
    <w:rPr>
      <w:color w:val="0563C1"/>
      <w:u w:val="single"/>
      <w:lang w:val="en-US"/>
    </w:rPr>
  </w:style>
  <w:style w:type="character" w:customStyle="1" w:styleId="ListLabel143">
    <w:name w:val="ListLabel 143"/>
    <w:qFormat/>
    <w:rPr>
      <w:color w:val="0563C1"/>
      <w:u w:val="single"/>
    </w:rPr>
  </w:style>
  <w:style w:type="character" w:customStyle="1" w:styleId="ListLabel144">
    <w:name w:val="ListLabel 144"/>
    <w:qFormat/>
    <w:rPr>
      <w:rFonts w:eastAsia="Calibri"/>
      <w:color w:val="0563C1"/>
      <w:u w:val="single"/>
      <w:lang w:val="en-US"/>
    </w:rPr>
  </w:style>
  <w:style w:type="character" w:customStyle="1" w:styleId="ListLabel145">
    <w:name w:val="ListLabel 145"/>
    <w:qFormat/>
    <w:rPr>
      <w:rFonts w:eastAsia="Calibri"/>
      <w:color w:val="0563C1"/>
      <w:u w:val="single"/>
    </w:rPr>
  </w:style>
  <w:style w:type="character" w:customStyle="1" w:styleId="ListLabel146">
    <w:name w:val="ListLabel 146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47">
    <w:name w:val="ListLabel 147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48">
    <w:name w:val="ListLabel 148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49">
    <w:name w:val="ListLabel 149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b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b/>
    </w:rPr>
  </w:style>
  <w:style w:type="character" w:customStyle="1" w:styleId="ListLabel168">
    <w:name w:val="ListLabel 168"/>
    <w:qFormat/>
    <w:rPr>
      <w:bCs/>
      <w:color w:val="0000FF"/>
      <w:u w:val="single"/>
      <w:lang w:val="en-US"/>
    </w:rPr>
  </w:style>
  <w:style w:type="character" w:customStyle="1" w:styleId="ListLabel169">
    <w:name w:val="ListLabel 169"/>
    <w:qFormat/>
    <w:rPr>
      <w:bCs/>
      <w:color w:val="0000FF"/>
      <w:u w:val="single"/>
    </w:rPr>
  </w:style>
  <w:style w:type="character" w:customStyle="1" w:styleId="ListLabel170">
    <w:name w:val="ListLabel 170"/>
    <w:qFormat/>
    <w:rPr>
      <w:color w:val="0563C1"/>
      <w:u w:val="single"/>
      <w:lang w:val="en-US"/>
    </w:rPr>
  </w:style>
  <w:style w:type="character" w:customStyle="1" w:styleId="ListLabel171">
    <w:name w:val="ListLabel 171"/>
    <w:qFormat/>
    <w:rPr>
      <w:color w:val="0563C1"/>
      <w:u w:val="single"/>
    </w:rPr>
  </w:style>
  <w:style w:type="character" w:customStyle="1" w:styleId="ListLabel172">
    <w:name w:val="ListLabel 172"/>
    <w:qFormat/>
    <w:rPr>
      <w:rFonts w:eastAsia="Calibri"/>
      <w:color w:val="0563C1"/>
      <w:u w:val="single"/>
      <w:lang w:val="en-US"/>
    </w:rPr>
  </w:style>
  <w:style w:type="character" w:customStyle="1" w:styleId="ListLabel173">
    <w:name w:val="ListLabel 173"/>
    <w:qFormat/>
    <w:rPr>
      <w:rFonts w:eastAsia="Calibri"/>
      <w:color w:val="0563C1"/>
      <w:u w:val="single"/>
    </w:rPr>
  </w:style>
  <w:style w:type="character" w:customStyle="1" w:styleId="ListLabel174">
    <w:name w:val="ListLabel 174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75">
    <w:name w:val="ListLabel 175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76">
    <w:name w:val="ListLabel 176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pacing w:val="2"/>
      <w:sz w:val="24"/>
      <w:szCs w:val="24"/>
    </w:rPr>
  </w:style>
  <w:style w:type="character" w:customStyle="1" w:styleId="hilight">
    <w:name w:val="hiligh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istLabel519">
    <w:name w:val="ListLabel 519"/>
    <w:qFormat/>
    <w:rPr>
      <w:rFonts w:ascii="Liberation Serif" w:hAnsi="Liberation Serif" w:cs="LatoWeb;Times New Roman"/>
      <w:sz w:val="24"/>
      <w:szCs w:val="24"/>
    </w:rPr>
  </w:style>
  <w:style w:type="character" w:customStyle="1" w:styleId="ListLabel520">
    <w:name w:val="ListLabel 520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28">
    <w:name w:val="ListLabel 528"/>
    <w:qFormat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531">
    <w:name w:val="ListLabel 531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30">
    <w:name w:val="ListLabel 530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57">
    <w:name w:val="ListLabel 55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58">
    <w:name w:val="ListLabel 55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0">
    <w:name w:val="ListLabel 560"/>
    <w:qFormat/>
    <w:rPr>
      <w:rFonts w:cs="Times New Roman"/>
      <w:sz w:val="24"/>
    </w:rPr>
  </w:style>
  <w:style w:type="character" w:customStyle="1" w:styleId="ListLabel561">
    <w:name w:val="ListLabel 56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63">
    <w:name w:val="ListLabel 56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566">
    <w:name w:val="ListLabel 56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7">
    <w:name w:val="ListLabel 56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69">
    <w:name w:val="ListLabel 569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71">
    <w:name w:val="ListLabel 57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72">
    <w:name w:val="ListLabel 572"/>
    <w:qFormat/>
    <w:rPr>
      <w:rFonts w:cs="Times New Roman"/>
      <w:sz w:val="24"/>
      <w:szCs w:val="24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b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b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92">
    <w:name w:val="ListLabel 592"/>
    <w:qFormat/>
    <w:rPr>
      <w:rFonts w:ascii="Liberation Serif" w:hAnsi="Liberation Serif" w:cs="Times New Roman"/>
      <w:spacing w:val="2"/>
      <w:sz w:val="24"/>
      <w:szCs w:val="24"/>
    </w:rPr>
  </w:style>
  <w:style w:type="character" w:customStyle="1" w:styleId="ListLabel593">
    <w:name w:val="ListLabel 593"/>
    <w:qFormat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594">
    <w:name w:val="ListLabel 594"/>
    <w:qFormat/>
    <w:rPr>
      <w:rFonts w:ascii="Liberation Serif" w:hAnsi="Liberation Serif" w:cs="LatoWeb;Times New Roman"/>
      <w:sz w:val="24"/>
      <w:szCs w:val="24"/>
    </w:rPr>
  </w:style>
  <w:style w:type="character" w:customStyle="1" w:styleId="ListLabel595">
    <w:name w:val="ListLabel 595"/>
    <w:qFormat/>
    <w:rPr>
      <w:rFonts w:ascii="Liberation Serif" w:hAnsi="Liberation Serif" w:cs="Times New Roman"/>
      <w:b w:val="0"/>
      <w:bCs w:val="0"/>
      <w:spacing w:val="2"/>
      <w:sz w:val="24"/>
      <w:szCs w:val="24"/>
    </w:rPr>
  </w:style>
  <w:style w:type="character" w:customStyle="1" w:styleId="ListLabel596">
    <w:name w:val="ListLabel 596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97">
    <w:name w:val="ListLabel 597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98">
    <w:name w:val="ListLabel 598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99">
    <w:name w:val="ListLabel 599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00">
    <w:name w:val="ListLabel 600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01">
    <w:name w:val="ListLabel 601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02">
    <w:name w:val="ListLabel 602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3">
    <w:name w:val="ListLabel 60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4">
    <w:name w:val="ListLabel 604"/>
    <w:qFormat/>
    <w:rPr>
      <w:rFonts w:cs="Times New Roman"/>
      <w:sz w:val="24"/>
    </w:rPr>
  </w:style>
  <w:style w:type="character" w:customStyle="1" w:styleId="ListLabel605">
    <w:name w:val="ListLabel 60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6">
    <w:name w:val="ListLabel 60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8">
    <w:name w:val="ListLabel 60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09">
    <w:name w:val="ListLabel 60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10">
    <w:name w:val="ListLabel 61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11">
    <w:name w:val="ListLabel 61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4">
    <w:name w:val="ListLabel 61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15">
    <w:name w:val="ListLabel 61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6">
    <w:name w:val="ListLabel 616"/>
    <w:qFormat/>
    <w:rPr>
      <w:rFonts w:cs="Times New Roman"/>
      <w:sz w:val="24"/>
      <w:szCs w:val="24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b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b/>
    </w:rPr>
  </w:style>
  <w:style w:type="character" w:customStyle="1" w:styleId="ListLabel635">
    <w:name w:val="ListLabel 635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36">
    <w:name w:val="ListLabel 636"/>
    <w:qFormat/>
    <w:rPr>
      <w:rFonts w:ascii="Liberation Serif" w:hAnsi="Liberation Serif" w:cs="Times New Roman"/>
      <w:spacing w:val="2"/>
      <w:sz w:val="24"/>
      <w:szCs w:val="24"/>
    </w:rPr>
  </w:style>
  <w:style w:type="character" w:customStyle="1" w:styleId="ListLabel637">
    <w:name w:val="ListLabel 637"/>
    <w:qFormat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638">
    <w:name w:val="ListLabel 638"/>
    <w:qFormat/>
    <w:rPr>
      <w:rFonts w:ascii="Liberation Serif" w:hAnsi="Liberation Serif" w:cs="LatoWeb;Times New Roman"/>
      <w:sz w:val="24"/>
      <w:szCs w:val="24"/>
    </w:rPr>
  </w:style>
  <w:style w:type="character" w:customStyle="1" w:styleId="ListLabel639">
    <w:name w:val="ListLabel 639"/>
    <w:qFormat/>
    <w:rPr>
      <w:rFonts w:ascii="Liberation Serif" w:hAnsi="Liberation Serif" w:cs="Times New Roman"/>
      <w:b w:val="0"/>
      <w:bCs w:val="0"/>
      <w:spacing w:val="2"/>
      <w:sz w:val="24"/>
      <w:szCs w:val="24"/>
    </w:rPr>
  </w:style>
  <w:style w:type="character" w:customStyle="1" w:styleId="ListLabel640">
    <w:name w:val="ListLabel 640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41">
    <w:name w:val="ListLabel 641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42">
    <w:name w:val="ListLabel 642"/>
    <w:qFormat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43">
    <w:name w:val="ListLabel 643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44">
    <w:name w:val="ListLabel 644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45">
    <w:name w:val="ListLabel 645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46">
    <w:name w:val="ListLabel 64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7">
    <w:name w:val="ListLabel 64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8">
    <w:name w:val="ListLabel 648"/>
    <w:qFormat/>
    <w:rPr>
      <w:rFonts w:cs="Times New Roman"/>
      <w:sz w:val="24"/>
    </w:rPr>
  </w:style>
  <w:style w:type="character" w:customStyle="1" w:styleId="ListLabel649">
    <w:name w:val="ListLabel 649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50">
    <w:name w:val="ListLabel 650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51">
    <w:name w:val="ListLabel 65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52">
    <w:name w:val="ListLabel 652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53">
    <w:name w:val="ListLabel 65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54">
    <w:name w:val="ListLabel 654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55">
    <w:name w:val="ListLabel 655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56">
    <w:name w:val="ListLabel 656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7">
    <w:name w:val="ListLabel 657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58">
    <w:name w:val="ListLabel 65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59">
    <w:name w:val="ListLabel 659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60">
    <w:name w:val="ListLabel 660"/>
    <w:qFormat/>
    <w:rPr>
      <w:rFonts w:cs="Times New Roman"/>
      <w:sz w:val="24"/>
      <w:szCs w:val="24"/>
    </w:rPr>
  </w:style>
  <w:style w:type="paragraph" w:styleId="ae">
    <w:name w:val="Title"/>
    <w:basedOn w:val="a"/>
    <w:next w:val="af"/>
    <w:qFormat/>
    <w:pPr>
      <w:jc w:val="center"/>
    </w:pPr>
    <w:rPr>
      <w:szCs w:val="20"/>
    </w:rPr>
  </w:style>
  <w:style w:type="paragraph" w:styleId="af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f0">
    <w:name w:val="List"/>
    <w:basedOn w:val="af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4">
    <w:name w:val="Абзац"/>
    <w:basedOn w:val="a"/>
    <w:qFormat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5">
    <w:name w:val="список с точками"/>
    <w:basedOn w:val="a"/>
    <w:qFormat/>
    <w:pPr>
      <w:spacing w:line="312" w:lineRule="auto"/>
      <w:jc w:val="both"/>
    </w:pPr>
  </w:style>
  <w:style w:type="paragraph" w:styleId="af6">
    <w:name w:val="Block Text"/>
    <w:basedOn w:val="a"/>
    <w:qFormat/>
    <w:pPr>
      <w:ind w:left="142" w:right="4819"/>
      <w:jc w:val="center"/>
    </w:p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8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9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qFormat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b">
    <w:name w:val="Знак Знак Знак Знак Знак"/>
    <w:basedOn w:val="a"/>
    <w:qFormat/>
    <w:pPr>
      <w:spacing w:after="160" w:line="240" w:lineRule="exact"/>
    </w:pPr>
    <w:rPr>
      <w:i/>
      <w:lang w:val="en-US"/>
    </w:rPr>
  </w:style>
  <w:style w:type="paragraph" w:customStyle="1" w:styleId="12">
    <w:name w:val="Без интервала1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fc">
    <w:name w:val="footnote text"/>
    <w:basedOn w:val="a"/>
    <w:rPr>
      <w:sz w:val="20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qFormat/>
    <w:pPr>
      <w:spacing w:before="280" w:after="280"/>
    </w:pPr>
  </w:style>
  <w:style w:type="paragraph" w:styleId="aff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13">
    <w:name w:val="Обычный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s://fadm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rant-astrakhan.ru/" TargetMode="External"/><Relationship Id="rId7" Type="http://schemas.openxmlformats.org/officeDocument/2006/relationships/hyperlink" Target="https://biblio.asu.edu.ru/" TargetMode="Externa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s://&#1088;&#1076;&#109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hyperlink" Target="http://www.iprbookshop.ru/" TargetMode="External"/><Relationship Id="rId24" Type="http://schemas.openxmlformats.org/officeDocument/2006/relationships/hyperlink" Target="https://edu.gov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udentlibrary.ru/" TargetMode="External"/><Relationship Id="rId15" Type="http://schemas.openxmlformats.org/officeDocument/2006/relationships/hyperlink" Target="http://dlib.eastview.com/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zhit-vmeste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obrnadzor.gov.ru/" TargetMode="External"/><Relationship Id="rId30" Type="http://schemas.openxmlformats.org/officeDocument/2006/relationships/hyperlink" Target="http://www.netac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User</cp:lastModifiedBy>
  <cp:revision>4</cp:revision>
  <cp:lastPrinted>2019-10-30T21:57:00Z</cp:lastPrinted>
  <dcterms:created xsi:type="dcterms:W3CDTF">2020-11-13T10:03:00Z</dcterms:created>
  <dcterms:modified xsi:type="dcterms:W3CDTF">2020-11-13T11:00:00Z</dcterms:modified>
  <dc:language>ru-RU</dc:language>
</cp:coreProperties>
</file>