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4861E" w14:textId="77777777" w:rsidR="00937FA0" w:rsidRPr="000C5BB8" w:rsidRDefault="00937FA0" w:rsidP="00937FA0">
      <w:pPr>
        <w:jc w:val="center"/>
      </w:pPr>
      <w:r w:rsidRPr="000C5BB8">
        <w:t>МИНОБРНАУКИ РОССИИ</w:t>
      </w:r>
    </w:p>
    <w:p w14:paraId="3D1A254F" w14:textId="77777777" w:rsidR="00937FA0" w:rsidRPr="000C5BB8" w:rsidRDefault="00937FA0" w:rsidP="00937FA0">
      <w:pPr>
        <w:jc w:val="center"/>
      </w:pPr>
      <w:r w:rsidRPr="000C5BB8">
        <w:t>АСТРАХАНСКИЙ ГОСУДАРСТВЕННЫЙ УНИВЕРСИТЕТ</w:t>
      </w:r>
    </w:p>
    <w:p w14:paraId="2F161DA5" w14:textId="77777777" w:rsidR="00937FA0" w:rsidRPr="000C5BB8" w:rsidRDefault="00937FA0" w:rsidP="00937FA0">
      <w:pPr>
        <w:tabs>
          <w:tab w:val="left" w:pos="567"/>
        </w:tabs>
        <w:spacing w:line="360" w:lineRule="auto"/>
        <w:ind w:left="1416"/>
        <w:jc w:val="right"/>
      </w:pPr>
    </w:p>
    <w:p w14:paraId="7E7C0387" w14:textId="77777777" w:rsidR="00937FA0" w:rsidRPr="000C5BB8" w:rsidRDefault="00937FA0" w:rsidP="00937FA0">
      <w:pPr>
        <w:jc w:val="both"/>
      </w:pPr>
    </w:p>
    <w:p w14:paraId="76A041E8" w14:textId="77777777" w:rsidR="00937FA0" w:rsidRPr="000C5BB8" w:rsidRDefault="00937FA0" w:rsidP="00937FA0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EB349B" w:rsidRPr="000E6551" w14:paraId="0D345D82" w14:textId="77777777" w:rsidTr="00F43751">
        <w:trPr>
          <w:trHeight w:val="1373"/>
        </w:trPr>
        <w:tc>
          <w:tcPr>
            <w:tcW w:w="4644" w:type="dxa"/>
          </w:tcPr>
          <w:p w14:paraId="7D0D68D3" w14:textId="77777777" w:rsidR="00EB349B" w:rsidRPr="000E6551" w:rsidRDefault="00EB349B" w:rsidP="00F43751">
            <w:pPr>
              <w:jc w:val="center"/>
            </w:pPr>
            <w:r w:rsidRPr="000E6551">
              <w:t>СОГЛАСОВАНО</w:t>
            </w:r>
          </w:p>
          <w:p w14:paraId="067B5720" w14:textId="77777777" w:rsidR="00EB349B" w:rsidRPr="000E6551" w:rsidRDefault="00EB349B" w:rsidP="00F437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B8778CF" wp14:editId="27327791">
                  <wp:simplePos x="0" y="0"/>
                  <wp:positionH relativeFrom="column">
                    <wp:posOffset>478089</wp:posOffset>
                  </wp:positionH>
                  <wp:positionV relativeFrom="paragraph">
                    <wp:posOffset>174472</wp:posOffset>
                  </wp:positionV>
                  <wp:extent cx="977462" cy="608733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462" cy="60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6551">
              <w:t>Руководитель ОПОП ВО</w:t>
            </w:r>
          </w:p>
          <w:p w14:paraId="44CA0C77" w14:textId="77777777" w:rsidR="00EB349B" w:rsidRPr="000E6551" w:rsidRDefault="00EB349B" w:rsidP="00F43751"/>
          <w:p w14:paraId="164D00A8" w14:textId="77777777" w:rsidR="00EB349B" w:rsidRPr="000E6551" w:rsidRDefault="00EB349B" w:rsidP="00F43751">
            <w:pPr>
              <w:jc w:val="center"/>
            </w:pPr>
          </w:p>
          <w:p w14:paraId="231EF530" w14:textId="77777777" w:rsidR="00EB349B" w:rsidRPr="000E6551" w:rsidRDefault="00EB349B" w:rsidP="00F43751">
            <w:pPr>
              <w:jc w:val="center"/>
            </w:pPr>
            <w:r w:rsidRPr="000E6551">
              <w:t>__________________Е.И. Кондратенко</w:t>
            </w:r>
          </w:p>
          <w:p w14:paraId="75B10934" w14:textId="77777777" w:rsidR="00EB349B" w:rsidRPr="000E6551" w:rsidRDefault="00EB349B" w:rsidP="00F43751">
            <w:pPr>
              <w:jc w:val="center"/>
            </w:pPr>
            <w:r w:rsidRPr="000E6551">
              <w:t xml:space="preserve"> «6» июня 2020   г.</w:t>
            </w:r>
          </w:p>
        </w:tc>
        <w:tc>
          <w:tcPr>
            <w:tcW w:w="426" w:type="dxa"/>
          </w:tcPr>
          <w:p w14:paraId="23BAF6C5" w14:textId="77777777" w:rsidR="00EB349B" w:rsidRPr="000E6551" w:rsidRDefault="00EB349B" w:rsidP="00F43751">
            <w:pPr>
              <w:jc w:val="center"/>
            </w:pPr>
          </w:p>
          <w:p w14:paraId="5699A62D" w14:textId="77777777" w:rsidR="00EB349B" w:rsidRPr="000E6551" w:rsidRDefault="00EB349B" w:rsidP="00F43751">
            <w:pPr>
              <w:jc w:val="center"/>
            </w:pPr>
          </w:p>
          <w:p w14:paraId="5F88F88B" w14:textId="77777777" w:rsidR="00EB349B" w:rsidRPr="000E6551" w:rsidRDefault="00EB349B" w:rsidP="00F43751">
            <w:pPr>
              <w:jc w:val="center"/>
            </w:pPr>
          </w:p>
          <w:p w14:paraId="24B3D16D" w14:textId="77777777" w:rsidR="00EB349B" w:rsidRPr="000E6551" w:rsidRDefault="00EB349B" w:rsidP="00F43751">
            <w:pPr>
              <w:jc w:val="center"/>
            </w:pPr>
          </w:p>
        </w:tc>
        <w:tc>
          <w:tcPr>
            <w:tcW w:w="4644" w:type="dxa"/>
            <w:shd w:val="clear" w:color="auto" w:fill="auto"/>
          </w:tcPr>
          <w:p w14:paraId="21760FC7" w14:textId="77777777" w:rsidR="00EB349B" w:rsidRPr="000E6551" w:rsidRDefault="00EB349B" w:rsidP="00F43751">
            <w:pPr>
              <w:jc w:val="center"/>
            </w:pPr>
            <w:r w:rsidRPr="000E6551">
              <w:t>УТВЕРЖДАЮ</w:t>
            </w:r>
          </w:p>
          <w:p w14:paraId="4947FC37" w14:textId="77777777" w:rsidR="00EB349B" w:rsidRPr="000E6551" w:rsidRDefault="00EB349B" w:rsidP="00F437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621AB66" wp14:editId="64B94AF5">
                  <wp:simplePos x="0" y="0"/>
                  <wp:positionH relativeFrom="column">
                    <wp:posOffset>411743</wp:posOffset>
                  </wp:positionH>
                  <wp:positionV relativeFrom="paragraph">
                    <wp:posOffset>284830</wp:posOffset>
                  </wp:positionV>
                  <wp:extent cx="1166495" cy="4730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6551">
              <w:t>Заведующий кафедрой физиологии, морфологии, генетики и биомедицины</w:t>
            </w:r>
          </w:p>
          <w:p w14:paraId="69A3A949" w14:textId="77777777" w:rsidR="00EB349B" w:rsidRPr="000E6551" w:rsidRDefault="00EB349B" w:rsidP="00F43751">
            <w:pPr>
              <w:jc w:val="center"/>
            </w:pPr>
          </w:p>
          <w:p w14:paraId="46A25785" w14:textId="77777777" w:rsidR="00EB349B" w:rsidRPr="000E6551" w:rsidRDefault="00EB349B" w:rsidP="00F43751">
            <w:pPr>
              <w:jc w:val="center"/>
            </w:pPr>
            <w:r w:rsidRPr="000E6551">
              <w:t>__________________ Д.Л. Теплый</w:t>
            </w:r>
          </w:p>
          <w:p w14:paraId="5D0468C6" w14:textId="77777777" w:rsidR="00EB349B" w:rsidRPr="000E6551" w:rsidRDefault="00EB349B" w:rsidP="00F43751">
            <w:pPr>
              <w:jc w:val="center"/>
            </w:pPr>
            <w:r w:rsidRPr="000E6551">
              <w:t>«13» июня 2020 г.</w:t>
            </w:r>
          </w:p>
        </w:tc>
      </w:tr>
    </w:tbl>
    <w:p w14:paraId="2CF3F515" w14:textId="77777777" w:rsidR="00937FA0" w:rsidRPr="000C5BB8" w:rsidRDefault="00937FA0" w:rsidP="00E517DC">
      <w:pPr>
        <w:jc w:val="center"/>
      </w:pPr>
    </w:p>
    <w:p w14:paraId="260DEA97" w14:textId="77777777" w:rsidR="00937FA0" w:rsidRPr="000C5BB8" w:rsidRDefault="00937FA0" w:rsidP="00937FA0">
      <w:pPr>
        <w:jc w:val="both"/>
      </w:pPr>
    </w:p>
    <w:p w14:paraId="7EED7306" w14:textId="77777777" w:rsidR="00937FA0" w:rsidRPr="000C5BB8" w:rsidRDefault="00937FA0" w:rsidP="00937FA0">
      <w:pPr>
        <w:jc w:val="both"/>
      </w:pPr>
    </w:p>
    <w:p w14:paraId="7662BB04" w14:textId="77777777" w:rsidR="00937FA0" w:rsidRPr="000C5BB8" w:rsidRDefault="00937FA0" w:rsidP="00937FA0">
      <w:pPr>
        <w:jc w:val="both"/>
      </w:pPr>
    </w:p>
    <w:p w14:paraId="44AD82D0" w14:textId="77777777" w:rsidR="00937FA0" w:rsidRPr="000C5BB8" w:rsidRDefault="00937FA0" w:rsidP="00937FA0">
      <w:pPr>
        <w:jc w:val="both"/>
      </w:pPr>
    </w:p>
    <w:p w14:paraId="4F8030DD" w14:textId="77777777" w:rsidR="00937FA0" w:rsidRPr="000C5BB8" w:rsidRDefault="00937FA0" w:rsidP="00937FA0">
      <w:pPr>
        <w:jc w:val="center"/>
        <w:rPr>
          <w:b/>
          <w:bCs/>
        </w:rPr>
      </w:pPr>
    </w:p>
    <w:p w14:paraId="03DF7D2F" w14:textId="77777777" w:rsidR="00937FA0" w:rsidRDefault="00937FA0" w:rsidP="00937FA0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14:paraId="2FD220F5" w14:textId="77777777" w:rsidR="00937FA0" w:rsidRDefault="00937FA0" w:rsidP="00937FA0">
      <w:pPr>
        <w:jc w:val="center"/>
        <w:rPr>
          <w:b/>
        </w:rPr>
      </w:pPr>
    </w:p>
    <w:p w14:paraId="2B472947" w14:textId="77777777" w:rsidR="00937FA0" w:rsidRPr="00291FCB" w:rsidRDefault="00937FA0" w:rsidP="00937FA0">
      <w:pPr>
        <w:jc w:val="center"/>
        <w:rPr>
          <w:b/>
          <w:sz w:val="28"/>
          <w:szCs w:val="28"/>
        </w:rPr>
      </w:pPr>
      <w:r w:rsidRPr="00291FCB">
        <w:rPr>
          <w:b/>
          <w:sz w:val="28"/>
          <w:szCs w:val="28"/>
        </w:rPr>
        <w:t>Биохимическая диагностика заболеваний человека</w:t>
      </w:r>
    </w:p>
    <w:p w14:paraId="64074D33" w14:textId="77777777" w:rsidR="00937FA0" w:rsidRPr="000C5BB8" w:rsidRDefault="00937FA0" w:rsidP="00937FA0">
      <w:pPr>
        <w:jc w:val="center"/>
        <w:rPr>
          <w:i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37FA0" w:rsidRPr="000C5BB8" w14:paraId="43A51EC6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7299784" w14:textId="77777777" w:rsidR="00937FA0" w:rsidRPr="000C5BB8" w:rsidRDefault="00937FA0" w:rsidP="00411AC4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14:paraId="61A64B56" w14:textId="77777777" w:rsidR="00937FA0" w:rsidRPr="000C5BB8" w:rsidRDefault="00937FA0" w:rsidP="00411AC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37FA0" w:rsidRPr="000C5BB8" w14:paraId="3D7812B0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09A676D" w14:textId="77777777" w:rsidR="00937FA0" w:rsidRPr="000C5BB8" w:rsidRDefault="00937FA0" w:rsidP="00411AC4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2E7E7DBE" w14:textId="77777777" w:rsidR="00937FA0" w:rsidRDefault="00937FA0" w:rsidP="00937FA0">
            <w:pPr>
              <w:jc w:val="right"/>
              <w:rPr>
                <w:b/>
                <w:bCs/>
              </w:rPr>
            </w:pPr>
            <w:r w:rsidRPr="00937FA0">
              <w:rPr>
                <w:b/>
                <w:bCs/>
              </w:rPr>
              <w:t>Кондратенко Е.И., д.б.н., профессор кафедры физиологии, мор</w:t>
            </w:r>
            <w:r>
              <w:rPr>
                <w:b/>
                <w:bCs/>
              </w:rPr>
              <w:t>фологии, генетики и биомедицины</w:t>
            </w:r>
          </w:p>
          <w:p w14:paraId="45AA9DE4" w14:textId="77777777" w:rsidR="00937FA0" w:rsidRPr="000C5BB8" w:rsidRDefault="00937FA0" w:rsidP="00937FA0">
            <w:pPr>
              <w:jc w:val="right"/>
              <w:rPr>
                <w:b/>
                <w:bCs/>
              </w:rPr>
            </w:pPr>
          </w:p>
        </w:tc>
      </w:tr>
      <w:tr w:rsidR="00937FA0" w:rsidRPr="000C5BB8" w14:paraId="791D1586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271C221" w14:textId="77777777" w:rsidR="00937FA0" w:rsidRPr="004A2948" w:rsidRDefault="00937FA0" w:rsidP="00411AC4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1313DD0" w14:textId="77777777" w:rsidR="00937FA0" w:rsidRPr="004A2948" w:rsidRDefault="00764B2D" w:rsidP="00764B2D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</w:tc>
      </w:tr>
      <w:tr w:rsidR="00937FA0" w:rsidRPr="000C5BB8" w14:paraId="4BF2581C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BCFA206" w14:textId="77777777"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787B333" w14:textId="77777777" w:rsidR="00937FA0" w:rsidRPr="000C5BB8" w:rsidRDefault="00764B2D" w:rsidP="00411AC4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Биохимия</w:t>
            </w:r>
          </w:p>
        </w:tc>
      </w:tr>
      <w:tr w:rsidR="00937FA0" w:rsidRPr="000C5BB8" w14:paraId="56880BF7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B2B06EF" w14:textId="77777777"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2CB5D3B8" w14:textId="77777777" w:rsidR="00937FA0" w:rsidRPr="000C5BB8" w:rsidRDefault="00937FA0" w:rsidP="00411AC4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937FA0" w:rsidRPr="000C5BB8" w14:paraId="6FBF1121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C3FDF91" w14:textId="77777777" w:rsidR="00937FA0" w:rsidRPr="000C5BB8" w:rsidRDefault="00937FA0" w:rsidP="00411AC4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79709989" w14:textId="77777777" w:rsidR="00937FA0" w:rsidRPr="000C5BB8" w:rsidRDefault="00764B2D" w:rsidP="0007048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очн</w:t>
            </w:r>
            <w:r w:rsidR="00070486">
              <w:rPr>
                <w:b/>
                <w:bCs/>
              </w:rPr>
              <w:t>ая</w:t>
            </w:r>
          </w:p>
        </w:tc>
      </w:tr>
      <w:tr w:rsidR="00937FA0" w:rsidRPr="00764B2D" w14:paraId="45F61E30" w14:textId="77777777" w:rsidTr="00764B2D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14:paraId="100122A4" w14:textId="77777777" w:rsidR="00937FA0" w:rsidRPr="000C5BB8" w:rsidRDefault="00937FA0" w:rsidP="00411AC4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169AA69A" w14:textId="77777777" w:rsidR="00937FA0" w:rsidRPr="00764B2D" w:rsidRDefault="00764B2D" w:rsidP="00411AC4">
            <w:pPr>
              <w:spacing w:before="120"/>
              <w:jc w:val="right"/>
              <w:rPr>
                <w:b/>
                <w:bCs/>
                <w:highlight w:val="yellow"/>
              </w:rPr>
            </w:pPr>
            <w:r w:rsidRPr="00291FCB">
              <w:rPr>
                <w:b/>
                <w:bCs/>
              </w:rPr>
              <w:t>2019</w:t>
            </w:r>
          </w:p>
        </w:tc>
      </w:tr>
    </w:tbl>
    <w:p w14:paraId="0DF0F2C7" w14:textId="77777777" w:rsidR="00937FA0" w:rsidRPr="000C5BB8" w:rsidRDefault="00937FA0" w:rsidP="00937FA0">
      <w:pPr>
        <w:jc w:val="both"/>
      </w:pPr>
    </w:p>
    <w:p w14:paraId="6F9E7FE0" w14:textId="77777777" w:rsidR="00937FA0" w:rsidRPr="000C5BB8" w:rsidRDefault="00937FA0" w:rsidP="00937FA0">
      <w:pPr>
        <w:jc w:val="both"/>
      </w:pPr>
    </w:p>
    <w:p w14:paraId="2E9CAE6F" w14:textId="77777777" w:rsidR="00937FA0" w:rsidRPr="000C5BB8" w:rsidRDefault="00937FA0" w:rsidP="00937FA0">
      <w:pPr>
        <w:jc w:val="center"/>
      </w:pPr>
    </w:p>
    <w:p w14:paraId="4BDCAE1E" w14:textId="77777777" w:rsidR="00937FA0" w:rsidRPr="000C5BB8" w:rsidRDefault="00937FA0" w:rsidP="00937FA0">
      <w:pPr>
        <w:jc w:val="center"/>
      </w:pPr>
    </w:p>
    <w:p w14:paraId="6C108DE9" w14:textId="77777777" w:rsidR="00937FA0" w:rsidRPr="000C5BB8" w:rsidRDefault="00937FA0" w:rsidP="00937FA0">
      <w:pPr>
        <w:jc w:val="center"/>
      </w:pPr>
    </w:p>
    <w:p w14:paraId="52211BC1" w14:textId="77777777" w:rsidR="00937FA0" w:rsidRPr="000C5BB8" w:rsidRDefault="00937FA0" w:rsidP="00937FA0">
      <w:pPr>
        <w:jc w:val="center"/>
      </w:pPr>
    </w:p>
    <w:p w14:paraId="5B329B8B" w14:textId="77777777" w:rsidR="00937FA0" w:rsidRDefault="00937FA0" w:rsidP="00937FA0">
      <w:pPr>
        <w:jc w:val="center"/>
      </w:pPr>
    </w:p>
    <w:p w14:paraId="3F861AEF" w14:textId="77777777" w:rsidR="00937FA0" w:rsidRPr="000C5BB8" w:rsidRDefault="00937FA0" w:rsidP="00937FA0">
      <w:pPr>
        <w:jc w:val="center"/>
      </w:pPr>
    </w:p>
    <w:p w14:paraId="16C40AD5" w14:textId="77777777" w:rsidR="00937FA0" w:rsidRPr="000C5BB8" w:rsidRDefault="00937FA0" w:rsidP="00937FA0">
      <w:pPr>
        <w:jc w:val="center"/>
      </w:pPr>
    </w:p>
    <w:p w14:paraId="79E05635" w14:textId="77777777" w:rsidR="00937FA0" w:rsidRPr="000C5BB8" w:rsidRDefault="00937FA0" w:rsidP="00937FA0">
      <w:pPr>
        <w:jc w:val="center"/>
      </w:pPr>
    </w:p>
    <w:p w14:paraId="2E581E60" w14:textId="77777777" w:rsidR="00937FA0" w:rsidRPr="000C5BB8" w:rsidRDefault="00937FA0" w:rsidP="00937FA0">
      <w:pPr>
        <w:jc w:val="center"/>
      </w:pPr>
    </w:p>
    <w:p w14:paraId="05920ABE" w14:textId="77777777" w:rsidR="00937FA0" w:rsidRDefault="00937FA0" w:rsidP="00937FA0">
      <w:pPr>
        <w:jc w:val="center"/>
      </w:pPr>
    </w:p>
    <w:p w14:paraId="4EB2C189" w14:textId="77777777" w:rsidR="00937FA0" w:rsidRPr="000C5BB8" w:rsidRDefault="00937FA0" w:rsidP="00937FA0">
      <w:pPr>
        <w:jc w:val="center"/>
      </w:pPr>
    </w:p>
    <w:p w14:paraId="3AB78C8C" w14:textId="77777777" w:rsidR="00937FA0" w:rsidRPr="000C5BB8" w:rsidRDefault="00937FA0" w:rsidP="00937FA0">
      <w:pPr>
        <w:jc w:val="center"/>
      </w:pPr>
    </w:p>
    <w:p w14:paraId="2E97A04A" w14:textId="77777777" w:rsidR="00937FA0" w:rsidRPr="000C5BB8" w:rsidRDefault="00937FA0" w:rsidP="00937FA0">
      <w:pPr>
        <w:jc w:val="center"/>
      </w:pPr>
      <w:r w:rsidRPr="000C5BB8">
        <w:t xml:space="preserve">Астрахань – </w:t>
      </w:r>
      <w:r w:rsidR="00291FCB">
        <w:t>20</w:t>
      </w:r>
      <w:r w:rsidR="00EB349B">
        <w:t>20</w:t>
      </w:r>
    </w:p>
    <w:p w14:paraId="09ED1106" w14:textId="77777777" w:rsidR="00937FA0" w:rsidRPr="000C5BB8" w:rsidRDefault="00937FA0" w:rsidP="00937FA0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14:paraId="66B2DA5C" w14:textId="77777777"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</w:pPr>
      <w:r w:rsidRPr="000C5BB8">
        <w:t xml:space="preserve">1.1. </w:t>
      </w:r>
      <w:r w:rsidRPr="00764B2D">
        <w:t>Целями освоения дисциплины (модуля)</w:t>
      </w:r>
      <w:r w:rsidRPr="000C5BB8">
        <w:t xml:space="preserve"> </w:t>
      </w:r>
      <w:r w:rsidR="00764B2D" w:rsidRPr="00764B2D">
        <w:t>«Биохимическая диагностика заболеваний человека»</w:t>
      </w:r>
      <w:r w:rsidR="00764B2D">
        <w:t xml:space="preserve"> </w:t>
      </w:r>
      <w:r w:rsidRPr="000C5BB8">
        <w:t>являются</w:t>
      </w:r>
      <w:r w:rsidR="00764B2D">
        <w:t xml:space="preserve">: </w:t>
      </w:r>
      <w:r w:rsidR="00764B2D" w:rsidRPr="00764B2D">
        <w:t>выявление закономерностей взаимосвязей между физиологическим и патологическим состоянием организма и изменением состава компонентов его клеток и биологических жидкостей; изучение основных направлений применения биохимических анализов в клинической медицине.</w:t>
      </w:r>
    </w:p>
    <w:p w14:paraId="766FEAB0" w14:textId="77777777" w:rsidR="00937FA0" w:rsidRDefault="00937FA0" w:rsidP="00764B2D">
      <w:pPr>
        <w:tabs>
          <w:tab w:val="right" w:leader="underscore" w:pos="9639"/>
        </w:tabs>
        <w:spacing w:before="240" w:after="120"/>
        <w:jc w:val="both"/>
        <w:outlineLvl w:val="1"/>
      </w:pPr>
      <w:r w:rsidRPr="000C5BB8">
        <w:t xml:space="preserve">1.2. </w:t>
      </w:r>
      <w:r w:rsidRPr="00764B2D">
        <w:t>Задачи освоения дисциплины (модуля):</w:t>
      </w:r>
      <w:r w:rsidRPr="000C5BB8">
        <w:t xml:space="preserve"> </w:t>
      </w:r>
    </w:p>
    <w:p w14:paraId="3E8B5806" w14:textId="77777777" w:rsidR="00764B2D" w:rsidRPr="00764B2D" w:rsidRDefault="00764B2D" w:rsidP="00764B2D">
      <w:pPr>
        <w:numPr>
          <w:ilvl w:val="0"/>
          <w:numId w:val="7"/>
        </w:numPr>
        <w:suppressAutoHyphens/>
        <w:ind w:left="426" w:hanging="357"/>
        <w:jc w:val="both"/>
      </w:pPr>
      <w:r w:rsidRPr="00764B2D">
        <w:t>Изучить пути применения биохимических анализов в клинической медицине, определить вклад биохимических исследований в диагностику, прогноз, мониторинг и скрининг.</w:t>
      </w:r>
    </w:p>
    <w:p w14:paraId="02BCC237" w14:textId="77777777" w:rsidR="00764B2D" w:rsidRPr="00764B2D" w:rsidRDefault="00764B2D" w:rsidP="00764B2D">
      <w:pPr>
        <w:numPr>
          <w:ilvl w:val="0"/>
          <w:numId w:val="7"/>
        </w:numPr>
        <w:suppressAutoHyphens/>
        <w:ind w:left="426" w:hanging="357"/>
        <w:jc w:val="both"/>
      </w:pPr>
      <w:r w:rsidRPr="00764B2D">
        <w:t>Сформировать знания о системе контроля качества биохимических лабораторных исследований.</w:t>
      </w:r>
    </w:p>
    <w:p w14:paraId="1E7357E7" w14:textId="77777777" w:rsidR="00764B2D" w:rsidRPr="00764B2D" w:rsidRDefault="00764B2D" w:rsidP="00764B2D">
      <w:pPr>
        <w:numPr>
          <w:ilvl w:val="0"/>
          <w:numId w:val="7"/>
        </w:numPr>
        <w:suppressAutoHyphens/>
        <w:ind w:left="426" w:hanging="357"/>
        <w:jc w:val="both"/>
      </w:pPr>
      <w:r w:rsidRPr="00764B2D">
        <w:t>Обучить современным биохимическим диагностическим технологиям.</w:t>
      </w:r>
    </w:p>
    <w:p w14:paraId="49FFFAEF" w14:textId="77777777" w:rsidR="00764B2D" w:rsidRPr="00764B2D" w:rsidRDefault="00764B2D" w:rsidP="00764B2D">
      <w:pPr>
        <w:numPr>
          <w:ilvl w:val="0"/>
          <w:numId w:val="7"/>
        </w:numPr>
        <w:suppressAutoHyphens/>
        <w:ind w:left="426" w:hanging="357"/>
        <w:jc w:val="both"/>
      </w:pPr>
      <w:r w:rsidRPr="00764B2D">
        <w:t>Изучить биохимические параметры, отражающие процессы нарушения минерального, углеводного, азотного и липидног</w:t>
      </w:r>
      <w:r>
        <w:t>о обменов в организме человека.</w:t>
      </w:r>
    </w:p>
    <w:p w14:paraId="7C4A6E46" w14:textId="77777777" w:rsidR="00764B2D" w:rsidRPr="000C5BB8" w:rsidRDefault="00764B2D" w:rsidP="00764B2D">
      <w:pPr>
        <w:tabs>
          <w:tab w:val="right" w:leader="underscore" w:pos="9639"/>
        </w:tabs>
        <w:spacing w:before="240" w:after="120"/>
        <w:jc w:val="both"/>
        <w:outlineLvl w:val="1"/>
        <w:rPr>
          <w:i/>
        </w:rPr>
      </w:pPr>
    </w:p>
    <w:p w14:paraId="4E757042" w14:textId="77777777" w:rsidR="00937FA0" w:rsidRPr="000C5BB8" w:rsidRDefault="00937FA0" w:rsidP="00937FA0">
      <w:pPr>
        <w:pStyle w:val="2"/>
        <w:spacing w:before="120" w:after="0" w:line="240" w:lineRule="auto"/>
        <w:ind w:left="1776" w:firstLine="348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14:paraId="0A60857F" w14:textId="77777777" w:rsidR="00764B2D" w:rsidRPr="00291FCB" w:rsidRDefault="00937FA0" w:rsidP="00764B2D">
      <w:pPr>
        <w:tabs>
          <w:tab w:val="right" w:leader="underscore" w:pos="9639"/>
        </w:tabs>
        <w:spacing w:before="240" w:after="120"/>
        <w:jc w:val="both"/>
        <w:outlineLvl w:val="1"/>
      </w:pPr>
      <w:r w:rsidRPr="000C5BB8">
        <w:t xml:space="preserve">2.1 </w:t>
      </w:r>
      <w:r w:rsidRPr="007B5B33">
        <w:t>Учебная дисциплина (модуль)</w:t>
      </w:r>
      <w:r w:rsidRPr="000C5BB8">
        <w:t xml:space="preserve"> </w:t>
      </w:r>
      <w:r w:rsidR="00764B2D">
        <w:t xml:space="preserve">«Биохимическая диагностика заболеваний человека» </w:t>
      </w:r>
      <w:r w:rsidR="00764B2D" w:rsidRPr="00291FCB">
        <w:t>относится к вариативной части</w:t>
      </w:r>
      <w:r w:rsidR="002E1E01" w:rsidRPr="00291FCB">
        <w:t xml:space="preserve"> (элективные дисциплины)</w:t>
      </w:r>
    </w:p>
    <w:p w14:paraId="33EE13BB" w14:textId="77777777"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0C5BB8">
        <w:t xml:space="preserve">2.2. </w:t>
      </w:r>
      <w:r w:rsidRPr="007B5B33"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7B5B33">
        <w:rPr>
          <w:i/>
        </w:rPr>
        <w:t>:</w:t>
      </w:r>
    </w:p>
    <w:p w14:paraId="4F77C86C" w14:textId="77777777" w:rsidR="007B5B33" w:rsidRPr="00291FCB" w:rsidRDefault="00937FA0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7B5B33" w:rsidRPr="00291FCB">
        <w:t>Общие вопросы биохимии,</w:t>
      </w:r>
    </w:p>
    <w:p w14:paraId="4150A8C2" w14:textId="77777777" w:rsidR="007B5B33" w:rsidRPr="00291FCB" w:rsidRDefault="007B5B33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>- Энзимология.</w:t>
      </w:r>
    </w:p>
    <w:p w14:paraId="4E66E5EE" w14:textId="77777777" w:rsidR="00937FA0" w:rsidRPr="000C5BB8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 xml:space="preserve">Знания: </w:t>
      </w:r>
      <w:r w:rsidR="00CF487B">
        <w:t xml:space="preserve">современных проблем фундаментальной биологии </w:t>
      </w:r>
      <w:r w:rsidR="00CF487B" w:rsidRPr="00CF487B">
        <w:t xml:space="preserve">в сфере профессиональной деятельности для постановки и решения </w:t>
      </w:r>
      <w:r w:rsidR="00CF487B">
        <w:t xml:space="preserve">поставленных </w:t>
      </w:r>
      <w:r w:rsidR="00CF487B" w:rsidRPr="00CF487B">
        <w:t>задач.</w:t>
      </w:r>
    </w:p>
    <w:p w14:paraId="5C8FB1ED" w14:textId="77777777" w:rsidR="00937FA0" w:rsidRPr="000C5BB8" w:rsidRDefault="00CF487B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t>Умения: использование современных представлений биологии для решения поставленных задач</w:t>
      </w:r>
    </w:p>
    <w:p w14:paraId="0FA9C278" w14:textId="77777777" w:rsidR="00937FA0" w:rsidRPr="00CF487B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>Навыки:</w:t>
      </w:r>
      <w:r w:rsidR="00CF487B">
        <w:rPr>
          <w:i/>
        </w:rPr>
        <w:t xml:space="preserve"> </w:t>
      </w:r>
      <w:r w:rsidR="00CF487B">
        <w:t>использование фундаментальных навыков при решении современных задач</w:t>
      </w:r>
    </w:p>
    <w:p w14:paraId="7E96223F" w14:textId="77777777"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0C5BB8">
        <w:t xml:space="preserve">2.3. </w:t>
      </w:r>
      <w:r w:rsidRPr="00CF487B"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14:paraId="60ACD4FA" w14:textId="77777777" w:rsidR="00937FA0" w:rsidRPr="00291FCB" w:rsidRDefault="00937FA0" w:rsidP="00CF487B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6132A0">
        <w:t>Научно-исследовательская деятельность</w:t>
      </w:r>
      <w:r w:rsidR="00CF487B" w:rsidRPr="00291FCB">
        <w:t>.</w:t>
      </w:r>
    </w:p>
    <w:p w14:paraId="61737208" w14:textId="77777777"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14:paraId="24EA765F" w14:textId="77777777" w:rsidR="00937FA0" w:rsidRPr="000C5BB8" w:rsidRDefault="00937FA0" w:rsidP="00937FA0">
      <w:pPr>
        <w:widowControl w:val="0"/>
        <w:ind w:firstLine="284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14:paraId="51CBEFB4" w14:textId="77777777" w:rsidR="00937FA0" w:rsidRPr="00CF487B" w:rsidRDefault="00937FA0" w:rsidP="00937FA0">
      <w:pPr>
        <w:pStyle w:val="a3"/>
        <w:widowControl w:val="0"/>
        <w:spacing w:after="0"/>
        <w:ind w:left="0" w:firstLine="709"/>
      </w:pPr>
      <w:r w:rsidRPr="000C5BB8">
        <w:t xml:space="preserve">профессиональных (ПК): </w:t>
      </w:r>
      <w:r w:rsidR="00CF487B">
        <w:t>ПК-1, ПК-</w:t>
      </w:r>
      <w:r w:rsidR="00D3274A">
        <w:t>2</w:t>
      </w:r>
      <w:r w:rsidR="00CF487B">
        <w:t>.</w:t>
      </w:r>
    </w:p>
    <w:p w14:paraId="17B7BA63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</w:p>
    <w:p w14:paraId="7E763450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1. </w:t>
      </w:r>
    </w:p>
    <w:p w14:paraId="17C1E4CA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2221"/>
        <w:gridCol w:w="2393"/>
      </w:tblGrid>
      <w:tr w:rsidR="00937FA0" w:rsidRPr="000C5BB8" w14:paraId="178F4F3E" w14:textId="77777777" w:rsidTr="00291FCB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0472D973" w14:textId="77777777"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Код компетенции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450CCFDE" w14:textId="77777777"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</w:p>
        </w:tc>
      </w:tr>
      <w:tr w:rsidR="00937FA0" w:rsidRPr="000C5BB8" w14:paraId="7F25A44B" w14:textId="77777777" w:rsidTr="00291FCB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6FDFBDF6" w14:textId="77777777"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87684C" w14:textId="77777777"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Знать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6B91508" w14:textId="77777777"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568C39F" w14:textId="77777777"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Владеть</w:t>
            </w:r>
          </w:p>
        </w:tc>
      </w:tr>
      <w:tr w:rsidR="00937FA0" w:rsidRPr="000C5BB8" w14:paraId="142673FE" w14:textId="77777777" w:rsidTr="00291FCB">
        <w:trPr>
          <w:jc w:val="center"/>
        </w:trPr>
        <w:tc>
          <w:tcPr>
            <w:tcW w:w="2689" w:type="dxa"/>
            <w:shd w:val="clear" w:color="auto" w:fill="auto"/>
          </w:tcPr>
          <w:p w14:paraId="621CC2E9" w14:textId="77777777" w:rsidR="00CF487B" w:rsidRPr="00D3274A" w:rsidRDefault="00CF487B" w:rsidP="00CF487B">
            <w:pPr>
              <w:widowControl w:val="0"/>
              <w:rPr>
                <w:b/>
              </w:rPr>
            </w:pPr>
            <w:r w:rsidRPr="00D3274A">
              <w:rPr>
                <w:b/>
              </w:rPr>
              <w:t xml:space="preserve">ПК-1: </w:t>
            </w:r>
          </w:p>
          <w:p w14:paraId="046E539E" w14:textId="77777777" w:rsidR="00937FA0" w:rsidRPr="00CF487B" w:rsidRDefault="00CF487B" w:rsidP="00CF487B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CF487B">
              <w:rPr>
                <w:bCs/>
              </w:rPr>
              <w:t xml:space="preserve">Обладает готовностью к пониманию современных проблем </w:t>
            </w:r>
            <w:r w:rsidRPr="00CF487B">
              <w:rPr>
                <w:bCs/>
              </w:rPr>
              <w:lastRenderedPageBreak/>
              <w:t>биологии и использует фундаментальные биологические представления в сфере профессиональной деятельности для постановки и решения новых задач.</w:t>
            </w:r>
          </w:p>
        </w:tc>
        <w:tc>
          <w:tcPr>
            <w:tcW w:w="2268" w:type="dxa"/>
            <w:shd w:val="clear" w:color="auto" w:fill="auto"/>
          </w:tcPr>
          <w:p w14:paraId="178A8840" w14:textId="77777777" w:rsidR="00937FA0" w:rsidRPr="00291FCB" w:rsidRDefault="00CF487B" w:rsidP="00291FC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F487B">
              <w:rPr>
                <w:color w:val="000000"/>
              </w:rPr>
              <w:lastRenderedPageBreak/>
              <w:t xml:space="preserve">современные проблемы биологии и фундаментальные </w:t>
            </w:r>
            <w:r w:rsidRPr="00CF487B">
              <w:rPr>
                <w:color w:val="000000"/>
              </w:rPr>
              <w:lastRenderedPageBreak/>
              <w:t xml:space="preserve">биологические представления в сфере профессиональной деятельности для постановки и решения новых задач. </w:t>
            </w:r>
          </w:p>
        </w:tc>
        <w:tc>
          <w:tcPr>
            <w:tcW w:w="2221" w:type="dxa"/>
            <w:shd w:val="clear" w:color="auto" w:fill="auto"/>
          </w:tcPr>
          <w:p w14:paraId="3899CD67" w14:textId="77777777" w:rsidR="00937FA0" w:rsidRPr="00CF487B" w:rsidRDefault="00CF487B" w:rsidP="00411AC4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>
              <w:lastRenderedPageBreak/>
              <w:t xml:space="preserve">использовать </w:t>
            </w:r>
            <w:r w:rsidRPr="00CF487B">
              <w:t xml:space="preserve">фундаментальные биологические представления в </w:t>
            </w:r>
            <w:r w:rsidRPr="00CF487B">
              <w:lastRenderedPageBreak/>
              <w:t>сфере профессиональной деятельности для постановки и решения новых задач.</w:t>
            </w:r>
          </w:p>
        </w:tc>
        <w:tc>
          <w:tcPr>
            <w:tcW w:w="2393" w:type="dxa"/>
            <w:shd w:val="clear" w:color="auto" w:fill="auto"/>
          </w:tcPr>
          <w:p w14:paraId="7F69AD33" w14:textId="77777777" w:rsidR="00937FA0" w:rsidRPr="00CF487B" w:rsidRDefault="00CF487B" w:rsidP="00411AC4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CF487B">
              <w:lastRenderedPageBreak/>
              <w:t xml:space="preserve">навыками использования фундаментальных биологических </w:t>
            </w:r>
            <w:r w:rsidRPr="00CF487B">
              <w:lastRenderedPageBreak/>
              <w:t>представлений в сфере профессиональной деятельности для постановки и решения новых задач.</w:t>
            </w:r>
          </w:p>
        </w:tc>
      </w:tr>
      <w:tr w:rsidR="00324C87" w:rsidRPr="000C5BB8" w14:paraId="07C6AE14" w14:textId="77777777" w:rsidTr="00291FCB">
        <w:trPr>
          <w:jc w:val="center"/>
        </w:trPr>
        <w:tc>
          <w:tcPr>
            <w:tcW w:w="2689" w:type="dxa"/>
            <w:shd w:val="clear" w:color="auto" w:fill="auto"/>
          </w:tcPr>
          <w:p w14:paraId="223C917F" w14:textId="77777777" w:rsidR="00D3274A" w:rsidRPr="00D3274A" w:rsidRDefault="00D3274A" w:rsidP="00D3274A">
            <w:pPr>
              <w:widowControl w:val="0"/>
              <w:rPr>
                <w:b/>
              </w:rPr>
            </w:pPr>
            <w:r w:rsidRPr="00D3274A">
              <w:rPr>
                <w:b/>
              </w:rPr>
              <w:lastRenderedPageBreak/>
              <w:t xml:space="preserve">ПК-2: </w:t>
            </w:r>
          </w:p>
          <w:p w14:paraId="08A66DC9" w14:textId="77777777" w:rsidR="00324C87" w:rsidRPr="00324C87" w:rsidRDefault="00D3274A" w:rsidP="00D3274A">
            <w:pPr>
              <w:widowControl w:val="0"/>
            </w:pPr>
            <w:r w:rsidRPr="00D3274A">
              <w:rPr>
                <w:bCs/>
              </w:rPr>
              <w:t>Обладает способностью к знанию и использованию основных теорий, концепций и принципов в избранной области деятельности, способностью к системному мышлению.</w:t>
            </w:r>
          </w:p>
        </w:tc>
        <w:tc>
          <w:tcPr>
            <w:tcW w:w="2268" w:type="dxa"/>
            <w:shd w:val="clear" w:color="auto" w:fill="auto"/>
          </w:tcPr>
          <w:p w14:paraId="73CE77C8" w14:textId="77777777" w:rsidR="00324C87" w:rsidRPr="00CF487B" w:rsidRDefault="00D3274A" w:rsidP="00CF487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442B1">
              <w:t>основные теории, концепции и принципы в избранной области деятельности, навыки системного мышления.</w:t>
            </w:r>
          </w:p>
        </w:tc>
        <w:tc>
          <w:tcPr>
            <w:tcW w:w="2221" w:type="dxa"/>
            <w:shd w:val="clear" w:color="auto" w:fill="auto"/>
          </w:tcPr>
          <w:p w14:paraId="52D62399" w14:textId="77777777" w:rsidR="00324C87" w:rsidRPr="00324C87" w:rsidRDefault="00D3274A" w:rsidP="00324C87">
            <w:pPr>
              <w:suppressAutoHyphens/>
              <w:rPr>
                <w:rFonts w:eastAsia="Calibri"/>
                <w:b/>
              </w:rPr>
            </w:pPr>
            <w:r w:rsidRPr="00D3274A">
              <w:t>применять знания и навыки использования основных теорий, концепций и принципов в избранной области деятельности, способностью к системному мышлению.</w:t>
            </w:r>
          </w:p>
        </w:tc>
        <w:tc>
          <w:tcPr>
            <w:tcW w:w="2393" w:type="dxa"/>
            <w:shd w:val="clear" w:color="auto" w:fill="auto"/>
          </w:tcPr>
          <w:p w14:paraId="7C208CCE" w14:textId="77777777" w:rsidR="00324C87" w:rsidRPr="00CF487B" w:rsidRDefault="00D3274A" w:rsidP="00411AC4">
            <w:pPr>
              <w:pStyle w:val="2"/>
              <w:spacing w:after="0" w:line="240" w:lineRule="auto"/>
              <w:jc w:val="both"/>
            </w:pPr>
            <w:r w:rsidRPr="000442B1">
              <w:t>знаниями и навыками использования основных теорий, концепций и принципов в избранной области деятельности, способностью к системному мышлению.</w:t>
            </w:r>
          </w:p>
        </w:tc>
      </w:tr>
    </w:tbl>
    <w:p w14:paraId="6C10F6D3" w14:textId="77777777"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14:paraId="61D9FA61" w14:textId="77777777" w:rsidR="00324C87" w:rsidRDefault="00324C87" w:rsidP="00200839">
      <w:pPr>
        <w:tabs>
          <w:tab w:val="right" w:leader="underscore" w:pos="9639"/>
        </w:tabs>
        <w:jc w:val="both"/>
        <w:rPr>
          <w:bCs/>
        </w:rPr>
      </w:pPr>
      <w:r>
        <w:t xml:space="preserve">Дисциплина проводится в </w:t>
      </w:r>
      <w:r w:rsidR="00200839">
        <w:t>5</w:t>
      </w:r>
      <w:r>
        <w:t xml:space="preserve"> семестр</w:t>
      </w:r>
      <w:r w:rsidR="00200839">
        <w:t>е</w:t>
      </w:r>
      <w:r w:rsidR="0093559E">
        <w:t>.</w:t>
      </w:r>
      <w:r>
        <w:t xml:space="preserve"> Объем дисциплины (модуля) </w:t>
      </w:r>
      <w:r w:rsidR="00200839">
        <w:t>1</w:t>
      </w:r>
      <w:r>
        <w:t xml:space="preserve"> зачетн</w:t>
      </w:r>
      <w:r w:rsidR="00200839">
        <w:t>ая</w:t>
      </w:r>
      <w:r>
        <w:t xml:space="preserve"> единиц</w:t>
      </w:r>
      <w:r w:rsidR="00200839">
        <w:t>а</w:t>
      </w:r>
      <w:r>
        <w:t xml:space="preserve">, </w:t>
      </w:r>
      <w:r w:rsidR="00200839">
        <w:t>36</w:t>
      </w:r>
      <w:r>
        <w:t xml:space="preserve"> час</w:t>
      </w:r>
      <w:r w:rsidR="00200839">
        <w:t>ов</w:t>
      </w:r>
      <w:r>
        <w:t xml:space="preserve">, из них </w:t>
      </w:r>
      <w:r w:rsidR="00200839">
        <w:t>26</w:t>
      </w:r>
      <w:r>
        <w:t xml:space="preserve"> час</w:t>
      </w:r>
      <w:r w:rsidR="00200839">
        <w:t>ов</w:t>
      </w:r>
      <w:r>
        <w:t xml:space="preserve"> приходится </w:t>
      </w:r>
      <w:r w:rsidR="00200839">
        <w:t>на самостоятельную работу аспирантов.</w:t>
      </w:r>
    </w:p>
    <w:p w14:paraId="026753A7" w14:textId="77777777" w:rsidR="00200839" w:rsidRPr="00200839" w:rsidRDefault="00200839" w:rsidP="00200839">
      <w:pPr>
        <w:tabs>
          <w:tab w:val="right" w:leader="underscore" w:pos="9639"/>
        </w:tabs>
        <w:jc w:val="both"/>
        <w:rPr>
          <w:bCs/>
        </w:rPr>
      </w:pPr>
    </w:p>
    <w:p w14:paraId="5100DD2C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14:paraId="2931C0F9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0"/>
        <w:gridCol w:w="650"/>
        <w:gridCol w:w="660"/>
        <w:gridCol w:w="650"/>
        <w:gridCol w:w="650"/>
        <w:gridCol w:w="649"/>
        <w:gridCol w:w="655"/>
        <w:gridCol w:w="2635"/>
      </w:tblGrid>
      <w:tr w:rsidR="00F43751" w:rsidRPr="000C5BB8" w14:paraId="50643520" w14:textId="77777777" w:rsidTr="00DA4185">
        <w:trPr>
          <w:cantSplit/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4CEB8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14:paraId="3D3B66E0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2AE666EF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</w:t>
            </w:r>
            <w:bookmarkStart w:id="0" w:name="_GoBack"/>
            <w:bookmarkEnd w:id="0"/>
            <w:r w:rsidRPr="000C5BB8">
              <w:rPr>
                <w:bCs/>
              </w:rPr>
              <w:t>ы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07A435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F397B20" w14:textId="502C342E" w:rsidR="00F43751" w:rsidRPr="000C5BB8" w:rsidRDefault="00F43751" w:rsidP="00F43751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>
              <w:rPr>
                <w:u w:color="000000"/>
              </w:rPr>
              <w:t>Неделя семестра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2034" w14:textId="26E52141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14:paraId="7A551F90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A8CBC1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D6915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14:paraId="5DD5066C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F43751" w:rsidRPr="000C5BB8" w14:paraId="4315E078" w14:textId="77777777" w:rsidTr="00DA4185">
        <w:trPr>
          <w:trHeight w:val="7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8F0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10A3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1B4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F0E8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1A07" w14:textId="1B35638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5516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FEF6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18A2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C98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F43751" w:rsidRPr="000C5BB8" w14:paraId="67E14366" w14:textId="77777777" w:rsidTr="00DA418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3FD9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4304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24C87">
              <w:t>Тема 1. Биохимическая диагностика в клинической медицине.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F2D4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D2AE" w14:textId="77777777" w:rsidR="00F43751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79B" w14:textId="7F21DD54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44E9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855F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687A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D76E" w14:textId="77777777" w:rsidR="00F43751" w:rsidRPr="00200839" w:rsidRDefault="00F43751" w:rsidP="00200839">
            <w:pPr>
              <w:suppressAutoHyphens/>
            </w:pPr>
            <w:r w:rsidRPr="00200839">
              <w:t xml:space="preserve">Реферат </w:t>
            </w:r>
          </w:p>
          <w:p w14:paraId="016A58E7" w14:textId="77777777" w:rsidR="00F43751" w:rsidRPr="000C5BB8" w:rsidRDefault="00F43751" w:rsidP="0020083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200839">
              <w:t>Контрольная работа (тест)</w:t>
            </w:r>
          </w:p>
        </w:tc>
      </w:tr>
      <w:tr w:rsidR="00F43751" w:rsidRPr="000C5BB8" w14:paraId="187194C0" w14:textId="77777777" w:rsidTr="00DA418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3B6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B262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24C87">
              <w:t>Тема 2. Биохимические показатели метаболических процессов в организме человека, используемые в клинической медицине.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E91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F33D" w14:textId="77777777" w:rsidR="00F43751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F9E3" w14:textId="72833E1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819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A0BC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41F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91A" w14:textId="77777777" w:rsidR="00F43751" w:rsidRPr="00200839" w:rsidRDefault="00F43751" w:rsidP="00200839">
            <w:pPr>
              <w:suppressAutoHyphens/>
            </w:pPr>
            <w:r w:rsidRPr="00200839">
              <w:t>Реферат</w:t>
            </w:r>
          </w:p>
          <w:p w14:paraId="623B8AFE" w14:textId="77777777" w:rsidR="00F43751" w:rsidRPr="00200839" w:rsidRDefault="00F43751" w:rsidP="00200839">
            <w:pPr>
              <w:suppressAutoHyphens/>
            </w:pPr>
            <w:r w:rsidRPr="00200839">
              <w:t>Творческое задание «INSERT»</w:t>
            </w:r>
          </w:p>
          <w:p w14:paraId="2150163B" w14:textId="77777777" w:rsidR="00F43751" w:rsidRPr="000C5BB8" w:rsidRDefault="00F43751" w:rsidP="0020083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200839">
              <w:t>Контрольная работа (тест)</w:t>
            </w:r>
          </w:p>
        </w:tc>
      </w:tr>
      <w:tr w:rsidR="00F43751" w:rsidRPr="000C5BB8" w14:paraId="1A43B9A3" w14:textId="77777777" w:rsidTr="00DA4185">
        <w:trPr>
          <w:trHeight w:val="313"/>
          <w:jc w:val="center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4FE2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6B8B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E9EA" w14:textId="77777777" w:rsidR="00F43751" w:rsidRDefault="00F43751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C039" w14:textId="700D40CD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BEE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4F68" w14:textId="77777777" w:rsidR="00F43751" w:rsidRPr="000C5BB8" w:rsidRDefault="00F43751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095E" w14:textId="77777777" w:rsidR="00F43751" w:rsidRPr="000C5BB8" w:rsidRDefault="00F43751" w:rsidP="0020083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4B03" w14:textId="77777777" w:rsidR="00F43751" w:rsidRPr="000C5BB8" w:rsidRDefault="00F43751" w:rsidP="00200839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0C5BB8">
              <w:rPr>
                <w:b/>
              </w:rPr>
              <w:t xml:space="preserve">ЗАЧЕТ </w:t>
            </w:r>
          </w:p>
        </w:tc>
      </w:tr>
    </w:tbl>
    <w:p w14:paraId="33356C52" w14:textId="77777777" w:rsidR="00291FCB" w:rsidRDefault="00291FCB" w:rsidP="00200839">
      <w:pPr>
        <w:tabs>
          <w:tab w:val="left" w:pos="284"/>
          <w:tab w:val="right" w:leader="underscore" w:pos="9639"/>
        </w:tabs>
        <w:ind w:left="284"/>
        <w:jc w:val="right"/>
      </w:pPr>
    </w:p>
    <w:p w14:paraId="238951EB" w14:textId="77777777" w:rsidR="00291FCB" w:rsidRDefault="00291FCB" w:rsidP="00200839">
      <w:pPr>
        <w:tabs>
          <w:tab w:val="left" w:pos="284"/>
          <w:tab w:val="right" w:leader="underscore" w:pos="9639"/>
        </w:tabs>
        <w:ind w:left="284"/>
        <w:jc w:val="right"/>
      </w:pPr>
    </w:p>
    <w:p w14:paraId="66186CD3" w14:textId="77777777" w:rsidR="00291FCB" w:rsidRDefault="00291FCB" w:rsidP="00200839">
      <w:pPr>
        <w:tabs>
          <w:tab w:val="left" w:pos="284"/>
          <w:tab w:val="right" w:leader="underscore" w:pos="9639"/>
        </w:tabs>
        <w:ind w:left="284"/>
        <w:jc w:val="right"/>
      </w:pPr>
    </w:p>
    <w:p w14:paraId="5213CD4B" w14:textId="77777777" w:rsidR="00291FCB" w:rsidRDefault="00291FCB" w:rsidP="00200839">
      <w:pPr>
        <w:tabs>
          <w:tab w:val="left" w:pos="284"/>
          <w:tab w:val="right" w:leader="underscore" w:pos="9639"/>
        </w:tabs>
        <w:ind w:left="284"/>
        <w:jc w:val="right"/>
      </w:pPr>
    </w:p>
    <w:p w14:paraId="5CB78CA3" w14:textId="77777777" w:rsidR="00937FA0" w:rsidRPr="000C5BB8" w:rsidRDefault="00937FA0" w:rsidP="00200839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14:paraId="089B339E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14:paraId="4517E52D" w14:textId="77777777" w:rsidR="00937FA0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p w14:paraId="40BFD2B4" w14:textId="77777777" w:rsidR="00BC457A" w:rsidRDefault="00BC457A" w:rsidP="00937FA0">
      <w:pPr>
        <w:tabs>
          <w:tab w:val="right" w:leader="underscore" w:pos="9639"/>
        </w:tabs>
        <w:jc w:val="right"/>
        <w:rPr>
          <w:b/>
          <w:spacing w:val="-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134"/>
        <w:gridCol w:w="1134"/>
        <w:gridCol w:w="1418"/>
        <w:gridCol w:w="2268"/>
      </w:tblGrid>
      <w:tr w:rsidR="00BC457A" w:rsidRPr="00BC457A" w14:paraId="2EA4B6C0" w14:textId="77777777" w:rsidTr="00DE0E2E">
        <w:trPr>
          <w:cantSplit/>
          <w:trHeight w:val="20"/>
          <w:jc w:val="center"/>
        </w:trPr>
        <w:tc>
          <w:tcPr>
            <w:tcW w:w="2972" w:type="dxa"/>
            <w:vMerge w:val="restart"/>
            <w:vAlign w:val="center"/>
          </w:tcPr>
          <w:p w14:paraId="1A0317B0" w14:textId="77777777"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Темы,</w:t>
            </w:r>
            <w:r w:rsidRPr="00BC457A">
              <w:rPr>
                <w:rFonts w:eastAsia="Calibri"/>
                <w:lang w:eastAsia="en-US"/>
              </w:rPr>
              <w:br/>
              <w:t>разделы</w:t>
            </w:r>
            <w:r w:rsidRPr="00BC457A">
              <w:rPr>
                <w:rFonts w:eastAsia="Calibri"/>
                <w:lang w:eastAsia="en-US"/>
              </w:rPr>
              <w:br/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14:paraId="03B07BAE" w14:textId="77777777"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Кол</w:t>
            </w:r>
            <w:r w:rsidRPr="00BC457A">
              <w:rPr>
                <w:rFonts w:eastAsia="Calibri"/>
                <w:lang w:val="en-US" w:eastAsia="en-US"/>
              </w:rPr>
              <w:t>-</w:t>
            </w:r>
            <w:r w:rsidRPr="00BC457A">
              <w:rPr>
                <w:rFonts w:eastAsia="Calibri"/>
                <w:lang w:eastAsia="en-US"/>
              </w:rPr>
              <w:t>во</w:t>
            </w:r>
            <w:r w:rsidRPr="00BC457A">
              <w:rPr>
                <w:rFonts w:eastAsia="Calibri"/>
                <w:lang w:eastAsia="en-US"/>
              </w:rPr>
              <w:br/>
              <w:t>часов</w:t>
            </w:r>
          </w:p>
        </w:tc>
        <w:tc>
          <w:tcPr>
            <w:tcW w:w="4820" w:type="dxa"/>
            <w:gridSpan w:val="3"/>
            <w:vAlign w:val="center"/>
          </w:tcPr>
          <w:p w14:paraId="2485734A" w14:textId="77777777"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Компетенции</w:t>
            </w:r>
          </w:p>
        </w:tc>
      </w:tr>
      <w:tr w:rsidR="00DE0E2E" w:rsidRPr="00BC457A" w14:paraId="27FF4812" w14:textId="77777777" w:rsidTr="00DE0E2E">
        <w:trPr>
          <w:cantSplit/>
          <w:trHeight w:val="20"/>
          <w:jc w:val="center"/>
        </w:trPr>
        <w:tc>
          <w:tcPr>
            <w:tcW w:w="2972" w:type="dxa"/>
            <w:vMerge/>
            <w:vAlign w:val="center"/>
          </w:tcPr>
          <w:p w14:paraId="0003A790" w14:textId="77777777" w:rsidR="00DE0E2E" w:rsidRPr="00BC457A" w:rsidRDefault="00DE0E2E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740018D" w14:textId="77777777" w:rsidR="00DE0E2E" w:rsidRPr="00BC457A" w:rsidRDefault="00DE0E2E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D884794" w14:textId="77777777" w:rsidR="00DE0E2E" w:rsidRPr="00BC457A" w:rsidRDefault="00DE0E2E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ПК</w:t>
            </w:r>
            <w:r w:rsidRPr="00BC457A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502ED9C2" w14:textId="77777777" w:rsidR="00DE0E2E" w:rsidRPr="00BC457A" w:rsidRDefault="00DE0E2E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ПК </w:t>
            </w:r>
            <w:r w:rsidRPr="00BC457A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3064D9AB" w14:textId="77777777" w:rsidR="00DE0E2E" w:rsidRPr="00BC457A" w:rsidRDefault="00DE0E2E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общее количество компетенций</w:t>
            </w:r>
          </w:p>
        </w:tc>
      </w:tr>
      <w:tr w:rsidR="00DE0E2E" w:rsidRPr="00BC457A" w14:paraId="56429B8F" w14:textId="77777777" w:rsidTr="00DE0E2E">
        <w:trPr>
          <w:trHeight w:val="20"/>
          <w:jc w:val="center"/>
        </w:trPr>
        <w:tc>
          <w:tcPr>
            <w:tcW w:w="2972" w:type="dxa"/>
          </w:tcPr>
          <w:p w14:paraId="077C90F1" w14:textId="77777777" w:rsidR="00DE0E2E" w:rsidRPr="00BC457A" w:rsidRDefault="00DE0E2E" w:rsidP="00BC457A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 w:rsidRPr="00343B0B">
              <w:lastRenderedPageBreak/>
              <w:t>Тема 1. Биохимическая диагностика в клинической медицине.</w:t>
            </w:r>
          </w:p>
        </w:tc>
        <w:tc>
          <w:tcPr>
            <w:tcW w:w="1134" w:type="dxa"/>
          </w:tcPr>
          <w:p w14:paraId="50D11C15" w14:textId="77777777" w:rsidR="00DE0E2E" w:rsidRPr="00BC457A" w:rsidRDefault="00DE0E2E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</w:tcPr>
          <w:p w14:paraId="012F23C1" w14:textId="77777777" w:rsidR="00DE0E2E" w:rsidRPr="00BC457A" w:rsidRDefault="00DE0E2E" w:rsidP="00BC457A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418" w:type="dxa"/>
          </w:tcPr>
          <w:p w14:paraId="087B5997" w14:textId="77777777" w:rsidR="00DE0E2E" w:rsidRPr="00BC457A" w:rsidRDefault="00DE0E2E" w:rsidP="00BC457A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268" w:type="dxa"/>
          </w:tcPr>
          <w:p w14:paraId="7F28AB5A" w14:textId="77777777" w:rsidR="00DE0E2E" w:rsidRPr="00BC457A" w:rsidRDefault="00DE0E2E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E0E2E" w:rsidRPr="00BC457A" w14:paraId="4039255F" w14:textId="77777777" w:rsidTr="00DE0E2E">
        <w:trPr>
          <w:trHeight w:val="20"/>
          <w:jc w:val="center"/>
        </w:trPr>
        <w:tc>
          <w:tcPr>
            <w:tcW w:w="2972" w:type="dxa"/>
          </w:tcPr>
          <w:p w14:paraId="5456A8EC" w14:textId="77777777" w:rsidR="00DE0E2E" w:rsidRPr="00BC457A" w:rsidRDefault="00DE0E2E" w:rsidP="00BC457A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 w:rsidRPr="00343B0B">
              <w:t>Тема 2. Биохимические показатели метаболических процессов в организме человека, используемые в клинической медицине.</w:t>
            </w:r>
          </w:p>
        </w:tc>
        <w:tc>
          <w:tcPr>
            <w:tcW w:w="1134" w:type="dxa"/>
          </w:tcPr>
          <w:p w14:paraId="1B9B35C3" w14:textId="77777777" w:rsidR="00DE0E2E" w:rsidRPr="00BC457A" w:rsidRDefault="00DE0E2E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134" w:type="dxa"/>
          </w:tcPr>
          <w:p w14:paraId="2C6A2D04" w14:textId="77777777" w:rsidR="00DE0E2E" w:rsidRPr="00BC457A" w:rsidRDefault="00DE0E2E" w:rsidP="00BC457A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418" w:type="dxa"/>
          </w:tcPr>
          <w:p w14:paraId="004DCE9E" w14:textId="77777777" w:rsidR="00DE0E2E" w:rsidRPr="00BC457A" w:rsidRDefault="00DE0E2E" w:rsidP="00BC457A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268" w:type="dxa"/>
          </w:tcPr>
          <w:p w14:paraId="43FC46E9" w14:textId="77777777" w:rsidR="00DE0E2E" w:rsidRPr="00BC457A" w:rsidRDefault="00DE0E2E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E0E2E" w:rsidRPr="00BC457A" w14:paraId="24F529C5" w14:textId="77777777" w:rsidTr="00DE0E2E">
        <w:trPr>
          <w:trHeight w:val="20"/>
          <w:jc w:val="center"/>
        </w:trPr>
        <w:tc>
          <w:tcPr>
            <w:tcW w:w="2972" w:type="dxa"/>
          </w:tcPr>
          <w:p w14:paraId="6B5B95BC" w14:textId="77777777" w:rsidR="00DE0E2E" w:rsidRPr="00BC457A" w:rsidRDefault="00DE0E2E" w:rsidP="00BC457A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 w:rsidRPr="00BC457A">
              <w:rPr>
                <w:rFonts w:eastAsia="Calibri"/>
                <w:i/>
                <w:lang w:eastAsia="en-US"/>
              </w:rPr>
              <w:t>Итого</w:t>
            </w:r>
          </w:p>
        </w:tc>
        <w:tc>
          <w:tcPr>
            <w:tcW w:w="1134" w:type="dxa"/>
          </w:tcPr>
          <w:p w14:paraId="338C408A" w14:textId="77777777" w:rsidR="00DE0E2E" w:rsidRPr="00BC457A" w:rsidRDefault="00DE0E2E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134" w:type="dxa"/>
          </w:tcPr>
          <w:p w14:paraId="2694AFB2" w14:textId="77777777" w:rsidR="00DE0E2E" w:rsidRPr="00BC457A" w:rsidRDefault="00DE0E2E" w:rsidP="00BC457A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31251708" w14:textId="77777777" w:rsidR="00DE0E2E" w:rsidRPr="00BC457A" w:rsidRDefault="00DE0E2E" w:rsidP="00BC457A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268" w:type="dxa"/>
          </w:tcPr>
          <w:p w14:paraId="76F15FCD" w14:textId="77777777" w:rsidR="00DE0E2E" w:rsidRPr="00BC457A" w:rsidRDefault="00DE0E2E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C502C6D" w14:textId="77777777" w:rsidR="00BC457A" w:rsidRPr="000C5BB8" w:rsidRDefault="00BC457A" w:rsidP="00937FA0">
      <w:pPr>
        <w:tabs>
          <w:tab w:val="right" w:leader="underscore" w:pos="9639"/>
        </w:tabs>
        <w:jc w:val="right"/>
        <w:rPr>
          <w:b/>
          <w:spacing w:val="-2"/>
        </w:rPr>
      </w:pPr>
    </w:p>
    <w:p w14:paraId="5AC544D6" w14:textId="77777777" w:rsidR="00937FA0" w:rsidRDefault="00937FA0" w:rsidP="00937FA0">
      <w:pPr>
        <w:tabs>
          <w:tab w:val="left" w:pos="708"/>
          <w:tab w:val="right" w:leader="underscore" w:pos="9639"/>
        </w:tabs>
        <w:ind w:firstLine="567"/>
        <w:jc w:val="both"/>
        <w:textAlignment w:val="top"/>
      </w:pPr>
    </w:p>
    <w:p w14:paraId="5CEEADAB" w14:textId="77777777" w:rsidR="00BC457A" w:rsidRDefault="00BC457A" w:rsidP="00BC457A">
      <w:pPr>
        <w:tabs>
          <w:tab w:val="left" w:pos="708"/>
          <w:tab w:val="right" w:leader="underscore" w:pos="9639"/>
        </w:tabs>
        <w:ind w:firstLine="567"/>
        <w:jc w:val="center"/>
        <w:textAlignment w:val="top"/>
        <w:rPr>
          <w:b/>
        </w:rPr>
      </w:pPr>
      <w:r w:rsidRPr="00BC457A">
        <w:rPr>
          <w:b/>
        </w:rPr>
        <w:t>Краткое содержание</w:t>
      </w:r>
      <w:r>
        <w:t xml:space="preserve"> </w:t>
      </w:r>
      <w:r w:rsidRPr="000C5BB8">
        <w:rPr>
          <w:b/>
        </w:rPr>
        <w:t>дисциплины (модуля)</w:t>
      </w:r>
    </w:p>
    <w:p w14:paraId="4B89507D" w14:textId="77777777" w:rsidR="00BC457A" w:rsidRPr="00BC457A" w:rsidRDefault="00BC457A" w:rsidP="00BC457A">
      <w:pPr>
        <w:tabs>
          <w:tab w:val="left" w:pos="708"/>
          <w:tab w:val="right" w:leader="underscore" w:pos="9639"/>
        </w:tabs>
        <w:jc w:val="both"/>
        <w:textAlignment w:val="top"/>
        <w:rPr>
          <w:color w:val="333333"/>
        </w:rPr>
      </w:pPr>
    </w:p>
    <w:p w14:paraId="6DE19D4E" w14:textId="77777777" w:rsidR="00BC457A" w:rsidRPr="00BC457A" w:rsidRDefault="00BC457A" w:rsidP="00BC457A">
      <w:pPr>
        <w:tabs>
          <w:tab w:val="left" w:pos="708"/>
          <w:tab w:val="right" w:leader="underscore" w:pos="9639"/>
        </w:tabs>
        <w:suppressAutoHyphens/>
        <w:jc w:val="both"/>
        <w:textAlignment w:val="top"/>
        <w:rPr>
          <w:b/>
        </w:rPr>
      </w:pPr>
      <w:r w:rsidRPr="00BC457A">
        <w:rPr>
          <w:b/>
        </w:rPr>
        <w:t xml:space="preserve">1. Биохимическая диагностика в клинической медицине. </w:t>
      </w:r>
    </w:p>
    <w:p w14:paraId="035CA7A2" w14:textId="77777777" w:rsidR="00BC457A" w:rsidRPr="00BC457A" w:rsidRDefault="00BC457A" w:rsidP="00BC457A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BC457A">
        <w:t>Применение биохимических анализов. Структура и функции клинико-диагностической лаборатории. Основные этапы выполнения лабораторных исследований. Отбор образцов для анализов. Обеспечение безопасности при сборе, транспортировке и хранении проб биологического материала. Современные методы лабораторной диагностики. Анализ проб и представление результатов. Интерпретация результатов. Специфичность, чувствительность и прогностическое значение анализов. Факторы, оказывающие влияние на результаты лабораторных исследований.</w:t>
      </w:r>
    </w:p>
    <w:p w14:paraId="1497B3B7" w14:textId="77777777" w:rsidR="00BC457A" w:rsidRPr="00BC457A" w:rsidRDefault="00BC457A" w:rsidP="00BC457A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</w:p>
    <w:p w14:paraId="1AD6405C" w14:textId="77777777" w:rsidR="00BC457A" w:rsidRPr="00BC457A" w:rsidRDefault="00BC457A" w:rsidP="00BC457A">
      <w:pPr>
        <w:tabs>
          <w:tab w:val="left" w:pos="708"/>
          <w:tab w:val="right" w:leader="underscore" w:pos="9639"/>
        </w:tabs>
        <w:suppressAutoHyphens/>
        <w:jc w:val="both"/>
        <w:textAlignment w:val="top"/>
        <w:rPr>
          <w:b/>
        </w:rPr>
      </w:pPr>
      <w:r w:rsidRPr="00BC457A">
        <w:rPr>
          <w:b/>
        </w:rPr>
        <w:t>2. Биохимические показатели метаболических процессов в организме человека, используемые в клинической медицине.</w:t>
      </w:r>
    </w:p>
    <w:p w14:paraId="286FCAD6" w14:textId="77777777" w:rsidR="00BC457A" w:rsidRPr="00BC457A" w:rsidRDefault="00BC457A" w:rsidP="00BC457A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</w:p>
    <w:p w14:paraId="63C53D2C" w14:textId="77777777" w:rsidR="00BC457A" w:rsidRPr="00BC457A" w:rsidRDefault="00BC457A" w:rsidP="00BC457A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BC457A">
        <w:t xml:space="preserve">Белки и белковые фракции, их синтез и метаболизм в организме. Биохимическое определение белков плазмы и других жидких сред организма. Иммуноглобулины. </w:t>
      </w:r>
    </w:p>
    <w:p w14:paraId="20C89B20" w14:textId="77777777" w:rsidR="00BC457A" w:rsidRPr="00BC457A" w:rsidRDefault="00BC457A" w:rsidP="00BC457A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BC457A">
        <w:t xml:space="preserve">Метаболизм глюкозы, основные механизмы поддержания нормального уровня глюкозы в крови, причины патологических изменений уровня глюкозы. Сахарный диабет, его диагностика и мониторинг. Методы исследования глюкозы в крови. </w:t>
      </w:r>
      <w:proofErr w:type="spellStart"/>
      <w:r w:rsidRPr="00BC457A">
        <w:t>Глюкозотолерантный</w:t>
      </w:r>
      <w:proofErr w:type="spellEnd"/>
      <w:r w:rsidRPr="00BC457A">
        <w:t xml:space="preserve"> тест. Исследование мочи на глюкозурию. Гипогликемия. </w:t>
      </w:r>
      <w:proofErr w:type="spellStart"/>
      <w:r w:rsidRPr="00BC457A">
        <w:t>Гликозилированный</w:t>
      </w:r>
      <w:proofErr w:type="spellEnd"/>
      <w:r w:rsidRPr="00BC457A">
        <w:t xml:space="preserve"> гемоглобин. Кетоновые тела и альбумин в моче.</w:t>
      </w:r>
    </w:p>
    <w:p w14:paraId="4AF3E1CE" w14:textId="77777777" w:rsidR="00BC457A" w:rsidRPr="00BC457A" w:rsidRDefault="00BC457A" w:rsidP="00BC457A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BC457A">
        <w:t>Холестерин, триглицериды и липопротеины, их функции, транспорт, метаболизм. Рекомендуемые величины уровня холестерина и триглицеридов в крови, причины и последствия повышения их уровня. Биохимические исследования липидов и липопротеидов.</w:t>
      </w:r>
    </w:p>
    <w:p w14:paraId="092A8B1C" w14:textId="77777777" w:rsidR="00BC457A" w:rsidRPr="00BC457A" w:rsidRDefault="00BC457A" w:rsidP="00BC457A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BC457A">
        <w:t>Ферменты, имеющие диагностическое значение. Методы измерения активности ферментов при различных заболеваниях человека. Применение метода иммуноферментного анализа.</w:t>
      </w:r>
    </w:p>
    <w:p w14:paraId="40275A88" w14:textId="77777777" w:rsidR="00BC457A" w:rsidRPr="00BC457A" w:rsidRDefault="00BC457A" w:rsidP="00BC457A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BC457A">
        <w:t>Маркеры повреждения поджелудочной железы. Ферменты поджелудочной железы: а-амилаза, липаза. Причины, клиническое значение повышения активности ферментов поджелудочной железы и методы их определения.</w:t>
      </w:r>
    </w:p>
    <w:p w14:paraId="40C8F770" w14:textId="77777777" w:rsidR="00BC457A" w:rsidRPr="00BC457A" w:rsidRDefault="00BC457A" w:rsidP="00BC457A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BC457A">
        <w:t xml:space="preserve">Маркеры повреждения миокарда: </w:t>
      </w:r>
      <w:proofErr w:type="spellStart"/>
      <w:r w:rsidRPr="00BC457A">
        <w:t>аспартатаминоансфераза</w:t>
      </w:r>
      <w:proofErr w:type="spellEnd"/>
      <w:r w:rsidRPr="00BC457A">
        <w:t xml:space="preserve">, </w:t>
      </w:r>
      <w:proofErr w:type="spellStart"/>
      <w:r w:rsidRPr="00BC457A">
        <w:t>креатинкиназа</w:t>
      </w:r>
      <w:proofErr w:type="spellEnd"/>
      <w:r w:rsidRPr="00BC457A">
        <w:t xml:space="preserve">, </w:t>
      </w:r>
      <w:proofErr w:type="spellStart"/>
      <w:r w:rsidRPr="00BC457A">
        <w:t>лактатдегидрогеназа</w:t>
      </w:r>
      <w:proofErr w:type="spellEnd"/>
      <w:r w:rsidRPr="00BC457A">
        <w:t xml:space="preserve">, миоглобин, </w:t>
      </w:r>
      <w:proofErr w:type="spellStart"/>
      <w:r w:rsidRPr="00BC457A">
        <w:t>тропонины</w:t>
      </w:r>
      <w:proofErr w:type="spellEnd"/>
      <w:r w:rsidRPr="00BC457A">
        <w:t xml:space="preserve"> их роль в диагностики и методы исследования. Динамика изменений </w:t>
      </w:r>
      <w:proofErr w:type="spellStart"/>
      <w:r w:rsidRPr="00BC457A">
        <w:t>миокардиальных</w:t>
      </w:r>
      <w:proofErr w:type="spellEnd"/>
      <w:r w:rsidRPr="00BC457A">
        <w:t xml:space="preserve"> маркеров при инфаркте миокарда и при других заболеваниях.</w:t>
      </w:r>
    </w:p>
    <w:p w14:paraId="78C949F8" w14:textId="77777777" w:rsidR="00BC457A" w:rsidRPr="00BC457A" w:rsidRDefault="00BC457A" w:rsidP="00BC457A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BC457A">
        <w:t>Маркеры нарушений функций печени (функциональные пробы печени): билирубин, альбумин, гамма-</w:t>
      </w:r>
      <w:proofErr w:type="spellStart"/>
      <w:r w:rsidRPr="00BC457A">
        <w:t>глютамилтранспептидаза</w:t>
      </w:r>
      <w:proofErr w:type="spellEnd"/>
      <w:r w:rsidRPr="00BC457A">
        <w:t xml:space="preserve">, </w:t>
      </w:r>
      <w:proofErr w:type="spellStart"/>
      <w:r w:rsidRPr="00BC457A">
        <w:t>аланинамииотрансфераза</w:t>
      </w:r>
      <w:proofErr w:type="spellEnd"/>
      <w:r w:rsidRPr="00BC457A">
        <w:t xml:space="preserve"> и щелочная фосфатаза. Причины и последствия изменения концентрации альбумина, билирубина и активности ферментов в крови.</w:t>
      </w:r>
    </w:p>
    <w:p w14:paraId="5D279778" w14:textId="77777777" w:rsidR="00BC457A" w:rsidRPr="00BC457A" w:rsidRDefault="00BC457A" w:rsidP="00BC457A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BC457A">
        <w:t>Биохимические тесты функции почек. Показатели азотистого обмена: мочевина и креатинин. Регуляция почками уровня мочевины и креатинина в крови. Причины и последствия изменения концентрации мочевины и креатинина. Мочевая кислота.</w:t>
      </w:r>
    </w:p>
    <w:p w14:paraId="52EAB17B" w14:textId="77777777" w:rsidR="00BC457A" w:rsidRPr="00BC457A" w:rsidRDefault="00BC457A" w:rsidP="00BC457A">
      <w:pPr>
        <w:tabs>
          <w:tab w:val="left" w:pos="708"/>
          <w:tab w:val="right" w:leader="underscore" w:pos="9639"/>
        </w:tabs>
        <w:ind w:firstLine="567"/>
        <w:jc w:val="both"/>
        <w:textAlignment w:val="top"/>
      </w:pPr>
    </w:p>
    <w:p w14:paraId="10A7A230" w14:textId="77777777"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14:paraId="0A05D180" w14:textId="77777777" w:rsidR="00937FA0" w:rsidRDefault="00937FA0" w:rsidP="007428E9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>5.</w:t>
      </w:r>
      <w:r w:rsidRPr="007428E9">
        <w:rPr>
          <w:bCs/>
        </w:rPr>
        <w:t xml:space="preserve">1. </w:t>
      </w:r>
      <w:r w:rsidRPr="007428E9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1C42C89C" w14:textId="77777777"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 xml:space="preserve">На самостоятельную работу </w:t>
      </w:r>
      <w:r>
        <w:rPr>
          <w:bCs/>
        </w:rPr>
        <w:t>аспира</w:t>
      </w:r>
      <w:r w:rsidRPr="007428E9">
        <w:rPr>
          <w:bCs/>
        </w:rPr>
        <w:t xml:space="preserve">нта по дисциплине </w:t>
      </w:r>
      <w:r>
        <w:rPr>
          <w:bCs/>
        </w:rPr>
        <w:t>Биохимическая диагностика заболеваний человека</w:t>
      </w:r>
      <w:r w:rsidRPr="007428E9">
        <w:rPr>
          <w:bCs/>
        </w:rPr>
        <w:t xml:space="preserve"> отводится </w:t>
      </w:r>
      <w:r>
        <w:rPr>
          <w:bCs/>
        </w:rPr>
        <w:t>2</w:t>
      </w:r>
      <w:r w:rsidRPr="007428E9">
        <w:rPr>
          <w:bCs/>
        </w:rPr>
        <w:t>6 часов. Основной вид реа</w:t>
      </w:r>
      <w:r>
        <w:rPr>
          <w:bCs/>
        </w:rPr>
        <w:t>лизации самостоятельной работы:</w:t>
      </w:r>
    </w:p>
    <w:p w14:paraId="4916C97C" w14:textId="77777777"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проработка учебного материала (по конспектам лекций, учебной и научной</w:t>
      </w:r>
      <w:r>
        <w:rPr>
          <w:bCs/>
        </w:rPr>
        <w:t xml:space="preserve"> литературе);</w:t>
      </w:r>
    </w:p>
    <w:p w14:paraId="0A3C7876" w14:textId="77777777"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 xml:space="preserve">- </w:t>
      </w:r>
      <w:r w:rsidRPr="007428E9">
        <w:rPr>
          <w:bCs/>
        </w:rPr>
        <w:t xml:space="preserve">поиск и обзор научных публикаций и электронных источников на русском и </w:t>
      </w:r>
      <w:r>
        <w:rPr>
          <w:bCs/>
        </w:rPr>
        <w:t>иностранных языках, баз данных;</w:t>
      </w:r>
    </w:p>
    <w:p w14:paraId="4CE5F53F" w14:textId="77777777"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написание рефератов и докладов для сем</w:t>
      </w:r>
      <w:r>
        <w:rPr>
          <w:bCs/>
        </w:rPr>
        <w:t>инарских и практических занятий;</w:t>
      </w:r>
    </w:p>
    <w:p w14:paraId="2CFE5C70" w14:textId="77777777" w:rsidR="007428E9" w:rsidRP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подготовка к зачету.</w:t>
      </w:r>
    </w:p>
    <w:p w14:paraId="352CF367" w14:textId="77777777"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14:paraId="18829189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14:paraId="6415E373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516"/>
        <w:gridCol w:w="1005"/>
        <w:gridCol w:w="1694"/>
      </w:tblGrid>
      <w:tr w:rsidR="00937FA0" w:rsidRPr="000C5BB8" w14:paraId="5C738164" w14:textId="77777777" w:rsidTr="00291FCB">
        <w:trPr>
          <w:jc w:val="center"/>
        </w:trPr>
        <w:tc>
          <w:tcPr>
            <w:tcW w:w="1696" w:type="dxa"/>
            <w:vAlign w:val="center"/>
          </w:tcPr>
          <w:p w14:paraId="36C392D6" w14:textId="77777777"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Номер </w:t>
            </w:r>
            <w:r w:rsidRPr="000C5BB8">
              <w:rPr>
                <w:bCs/>
              </w:rPr>
              <w:t>радела (темы)</w:t>
            </w:r>
          </w:p>
        </w:tc>
        <w:tc>
          <w:tcPr>
            <w:tcW w:w="5516" w:type="dxa"/>
            <w:vAlign w:val="center"/>
          </w:tcPr>
          <w:p w14:paraId="07E4F057" w14:textId="77777777"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>Темы/вопросы, выносимые на самостоятельное изучение</w:t>
            </w:r>
          </w:p>
        </w:tc>
        <w:tc>
          <w:tcPr>
            <w:tcW w:w="1005" w:type="dxa"/>
            <w:vAlign w:val="center"/>
          </w:tcPr>
          <w:p w14:paraId="74E4EFDA" w14:textId="77777777"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Кол-во </w:t>
            </w:r>
            <w:r w:rsidRPr="000C5BB8">
              <w:br/>
              <w:t>часов</w:t>
            </w:r>
          </w:p>
        </w:tc>
        <w:tc>
          <w:tcPr>
            <w:tcW w:w="1694" w:type="dxa"/>
          </w:tcPr>
          <w:p w14:paraId="0DD26B85" w14:textId="77777777"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Формы работы </w:t>
            </w:r>
          </w:p>
        </w:tc>
      </w:tr>
      <w:tr w:rsidR="00937FA0" w:rsidRPr="000C5BB8" w14:paraId="60564DDB" w14:textId="77777777" w:rsidTr="00291FCB">
        <w:trPr>
          <w:jc w:val="center"/>
        </w:trPr>
        <w:tc>
          <w:tcPr>
            <w:tcW w:w="1696" w:type="dxa"/>
          </w:tcPr>
          <w:p w14:paraId="5637BC62" w14:textId="77777777" w:rsidR="00937FA0" w:rsidRPr="000C5BB8" w:rsidRDefault="007428E9" w:rsidP="00411A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428E9">
              <w:t>Тема 1. Биохимическая диагностика в клинической медицине.</w:t>
            </w:r>
          </w:p>
        </w:tc>
        <w:tc>
          <w:tcPr>
            <w:tcW w:w="5516" w:type="dxa"/>
          </w:tcPr>
          <w:p w14:paraId="3342DA63" w14:textId="77777777" w:rsidR="007428E9" w:rsidRP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97"/>
              <w:jc w:val="both"/>
              <w:textAlignment w:val="top"/>
            </w:pPr>
            <w:r w:rsidRPr="007428E9">
              <w:t xml:space="preserve">Структура и функции клинико-диагностической лаборатории. </w:t>
            </w:r>
          </w:p>
          <w:p w14:paraId="26C0D930" w14:textId="77777777" w:rsidR="007428E9" w:rsidRP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97"/>
              <w:jc w:val="both"/>
              <w:textAlignment w:val="top"/>
            </w:pPr>
            <w:r w:rsidRPr="007428E9">
              <w:t xml:space="preserve">Основные этапы выполнения лабораторных исследований. </w:t>
            </w:r>
          </w:p>
          <w:p w14:paraId="4F58DC61" w14:textId="77777777" w:rsidR="007428E9" w:rsidRP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97"/>
              <w:jc w:val="both"/>
              <w:textAlignment w:val="top"/>
            </w:pPr>
            <w:r w:rsidRPr="007428E9">
              <w:t xml:space="preserve">Отбор образцов для анализов. Обеспечение безопасности при сборе, транспортировке и хранении проб биологического материала. </w:t>
            </w:r>
          </w:p>
          <w:p w14:paraId="1F0B5C31" w14:textId="77777777" w:rsidR="007428E9" w:rsidRP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97"/>
              <w:jc w:val="both"/>
              <w:textAlignment w:val="top"/>
            </w:pPr>
            <w:r w:rsidRPr="007428E9">
              <w:t xml:space="preserve">Современные методы лабораторной диагностики. </w:t>
            </w:r>
          </w:p>
          <w:p w14:paraId="11DC8D4F" w14:textId="77777777" w:rsidR="007428E9" w:rsidRP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97"/>
              <w:jc w:val="both"/>
              <w:textAlignment w:val="top"/>
            </w:pPr>
            <w:r w:rsidRPr="007428E9">
              <w:t xml:space="preserve">Анализ проб и представление результатов. </w:t>
            </w:r>
          </w:p>
          <w:p w14:paraId="5525CA71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97"/>
              <w:jc w:val="both"/>
              <w:textAlignment w:val="top"/>
            </w:pPr>
            <w:r>
              <w:t>Интерпретация результатов.</w:t>
            </w:r>
          </w:p>
          <w:p w14:paraId="25D43A7A" w14:textId="77777777" w:rsidR="00937FA0" w:rsidRP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97"/>
              <w:jc w:val="both"/>
              <w:textAlignment w:val="top"/>
            </w:pPr>
            <w:r w:rsidRPr="007428E9">
              <w:t>Факторы, оказывающие влияние на результаты лабораторных исследований.</w:t>
            </w:r>
          </w:p>
        </w:tc>
        <w:tc>
          <w:tcPr>
            <w:tcW w:w="1005" w:type="dxa"/>
          </w:tcPr>
          <w:p w14:paraId="59D42399" w14:textId="77777777" w:rsidR="00937FA0" w:rsidRPr="007428E9" w:rsidRDefault="007428E9" w:rsidP="00742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94" w:type="dxa"/>
          </w:tcPr>
          <w:p w14:paraId="3A669726" w14:textId="77777777" w:rsidR="00937FA0" w:rsidRPr="00A9368C" w:rsidRDefault="007428E9" w:rsidP="00411A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368C">
              <w:rPr>
                <w:bCs/>
              </w:rPr>
              <w:t>Лекция-дискуссия;</w:t>
            </w:r>
          </w:p>
          <w:p w14:paraId="0CC15C3B" w14:textId="77777777" w:rsidR="007428E9" w:rsidRPr="00A9368C" w:rsidRDefault="007428E9" w:rsidP="00411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68C">
              <w:t>Лекция-консультация;</w:t>
            </w:r>
          </w:p>
          <w:p w14:paraId="70FC0B96" w14:textId="77777777" w:rsidR="007428E9" w:rsidRPr="00A9368C" w:rsidRDefault="007428E9" w:rsidP="00411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68C">
              <w:t>Проблемная лекция;</w:t>
            </w:r>
          </w:p>
          <w:p w14:paraId="105576A0" w14:textId="77777777" w:rsidR="00A9368C" w:rsidRPr="00A9368C" w:rsidRDefault="00A9368C" w:rsidP="00A9368C">
            <w:pPr>
              <w:jc w:val="both"/>
              <w:rPr>
                <w:spacing w:val="-4"/>
              </w:rPr>
            </w:pPr>
            <w:r w:rsidRPr="00A9368C">
              <w:rPr>
                <w:spacing w:val="-4"/>
              </w:rPr>
              <w:t>Контрольная работа</w:t>
            </w:r>
            <w:r>
              <w:rPr>
                <w:spacing w:val="-4"/>
                <w:lang w:val="en-US"/>
              </w:rPr>
              <w:t xml:space="preserve"> </w:t>
            </w:r>
            <w:r w:rsidRPr="00A9368C">
              <w:t>(Тест)</w:t>
            </w:r>
            <w:r>
              <w:t>;</w:t>
            </w:r>
          </w:p>
          <w:p w14:paraId="39B498CA" w14:textId="77777777" w:rsidR="00A9368C" w:rsidRPr="00A9368C" w:rsidRDefault="00A9368C" w:rsidP="00A936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68C">
              <w:t>Реферат</w:t>
            </w:r>
          </w:p>
        </w:tc>
      </w:tr>
      <w:tr w:rsidR="007428E9" w:rsidRPr="000C5BB8" w14:paraId="25F8B7A2" w14:textId="77777777" w:rsidTr="00291FCB">
        <w:trPr>
          <w:jc w:val="center"/>
        </w:trPr>
        <w:tc>
          <w:tcPr>
            <w:tcW w:w="1696" w:type="dxa"/>
          </w:tcPr>
          <w:p w14:paraId="69F5A78B" w14:textId="77777777" w:rsidR="007428E9" w:rsidRPr="007428E9" w:rsidRDefault="007428E9" w:rsidP="00411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8E9">
              <w:t>Тема 2. Биохимические показатели метаболических процессов в организме человека, используемые в клинической медицине.</w:t>
            </w:r>
          </w:p>
        </w:tc>
        <w:tc>
          <w:tcPr>
            <w:tcW w:w="5516" w:type="dxa"/>
          </w:tcPr>
          <w:p w14:paraId="1029694C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 xml:space="preserve">Белки и белковые фракции, их синтез и метаболизм в организме. </w:t>
            </w:r>
          </w:p>
          <w:p w14:paraId="1FB94E5F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 xml:space="preserve">Биохимическое определение белков плазмы и других жидких сред организма. </w:t>
            </w:r>
          </w:p>
          <w:p w14:paraId="23004A1C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 xml:space="preserve">Иммуноглобулины. </w:t>
            </w:r>
          </w:p>
          <w:p w14:paraId="5D27E578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 xml:space="preserve">Метаболизм глюкозы, основные механизмы поддержания нормального уровня глюкозы в крови, причины патологических изменений уровня глюкозы. </w:t>
            </w:r>
          </w:p>
          <w:p w14:paraId="5E9B0981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 xml:space="preserve">Сахарный диабет, его диагностика и мониторинг. </w:t>
            </w:r>
          </w:p>
          <w:p w14:paraId="7CC87CB1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 xml:space="preserve">Методы исследования глюкозы в крови. </w:t>
            </w:r>
            <w:proofErr w:type="spellStart"/>
            <w:r>
              <w:t>Глюкозотолерантный</w:t>
            </w:r>
            <w:proofErr w:type="spellEnd"/>
            <w:r>
              <w:t xml:space="preserve"> тест. </w:t>
            </w:r>
          </w:p>
          <w:p w14:paraId="3264828B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 xml:space="preserve">Исследование мочи на глюкозурию. Гипогликемия. </w:t>
            </w:r>
            <w:proofErr w:type="spellStart"/>
            <w:r>
              <w:t>Гликозилированный</w:t>
            </w:r>
            <w:proofErr w:type="spellEnd"/>
            <w:r>
              <w:t xml:space="preserve"> гемоглобин. Кетоновые тела и альбумин в моче.</w:t>
            </w:r>
          </w:p>
          <w:p w14:paraId="54F0EC3B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 xml:space="preserve">Холестерин, триглицериды и липопротеины, их функции, транспорт, метаболизм. </w:t>
            </w:r>
          </w:p>
          <w:p w14:paraId="39A37631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 xml:space="preserve">Рекомендуемые величины уровня холестерина и триглицеридов в крови, причины и последствия повышения их уровня. </w:t>
            </w:r>
          </w:p>
          <w:p w14:paraId="4EF9F8B6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>Биохимические исследования липидов и липопротеидов.</w:t>
            </w:r>
          </w:p>
          <w:p w14:paraId="66C73FD2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 xml:space="preserve">Методы измерения активности ферментов при различных заболеваниях человека. </w:t>
            </w:r>
          </w:p>
          <w:p w14:paraId="04E8561A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 xml:space="preserve">Маркеры повреждения поджелудочной железы. </w:t>
            </w:r>
          </w:p>
          <w:p w14:paraId="603BCBC1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>Ферменты поджелудочной железы: а-амилаза, липаза. Причины, клиническое значение повышения активности ферментов поджелудочной железы и методы их определения.</w:t>
            </w:r>
          </w:p>
          <w:p w14:paraId="7104A0AC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 xml:space="preserve">Маркеры повреждения миокарда: </w:t>
            </w:r>
            <w:proofErr w:type="spellStart"/>
            <w:r>
              <w:t>аспартатаминоансфераза</w:t>
            </w:r>
            <w:proofErr w:type="spellEnd"/>
            <w:r>
              <w:t xml:space="preserve">, </w:t>
            </w:r>
            <w:proofErr w:type="spellStart"/>
            <w:r>
              <w:t>креатинкиназа</w:t>
            </w:r>
            <w:proofErr w:type="spellEnd"/>
            <w:r>
              <w:t xml:space="preserve">, </w:t>
            </w:r>
            <w:proofErr w:type="spellStart"/>
            <w:r>
              <w:t>лактатдегидрогеназа</w:t>
            </w:r>
            <w:proofErr w:type="spellEnd"/>
            <w:r>
              <w:t xml:space="preserve">, миоглобин, </w:t>
            </w:r>
            <w:proofErr w:type="spellStart"/>
            <w:r>
              <w:t>тропонины</w:t>
            </w:r>
            <w:proofErr w:type="spellEnd"/>
            <w:r>
              <w:t xml:space="preserve"> их роль в диагностики и методы исследования. </w:t>
            </w:r>
          </w:p>
          <w:p w14:paraId="5994E676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>Маркеры нарушений функций печени (функциональные пробы печени): билирубин, альбумин, гамма-</w:t>
            </w:r>
            <w:proofErr w:type="spellStart"/>
            <w:r>
              <w:t>глютамилтранспептидаза</w:t>
            </w:r>
            <w:proofErr w:type="spellEnd"/>
            <w:r>
              <w:t xml:space="preserve">, </w:t>
            </w:r>
            <w:proofErr w:type="spellStart"/>
            <w:r>
              <w:t>аланинамииотрансфераза</w:t>
            </w:r>
            <w:proofErr w:type="spellEnd"/>
            <w:r>
              <w:t xml:space="preserve"> и щелочная фосфатаза. </w:t>
            </w:r>
          </w:p>
          <w:p w14:paraId="405A1FFF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>Причины и последствия изменения концентрации альбумина, билирубина и активности ферментов в крови.</w:t>
            </w:r>
          </w:p>
          <w:p w14:paraId="5C8A5F63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 xml:space="preserve">Биохимические тесты функции почек. </w:t>
            </w:r>
          </w:p>
          <w:p w14:paraId="437A4C6E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 xml:space="preserve">Показатели азотистого обмена: мочевина и креатинин. </w:t>
            </w:r>
          </w:p>
          <w:p w14:paraId="45D2EE47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 xml:space="preserve">Регуляция почками уровня мочевины и креатинина в крови. </w:t>
            </w:r>
          </w:p>
          <w:p w14:paraId="480BFD39" w14:textId="77777777" w:rsid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>Причины и последствия изменения концентрации мочевины и креатинина.</w:t>
            </w:r>
          </w:p>
          <w:p w14:paraId="0EFE4EF9" w14:textId="77777777" w:rsidR="007428E9" w:rsidRPr="007428E9" w:rsidRDefault="007428E9" w:rsidP="00291FCB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22" w:hanging="283"/>
              <w:jc w:val="both"/>
              <w:textAlignment w:val="top"/>
            </w:pPr>
            <w:r>
              <w:t>Мочевая кислота.</w:t>
            </w:r>
          </w:p>
        </w:tc>
        <w:tc>
          <w:tcPr>
            <w:tcW w:w="1005" w:type="dxa"/>
          </w:tcPr>
          <w:p w14:paraId="4D286313" w14:textId="77777777" w:rsidR="007428E9" w:rsidRPr="00A9368C" w:rsidRDefault="00A9368C" w:rsidP="007428E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94" w:type="dxa"/>
          </w:tcPr>
          <w:p w14:paraId="216DA7B8" w14:textId="77777777" w:rsidR="007428E9" w:rsidRPr="00A9368C" w:rsidRDefault="007428E9" w:rsidP="00411A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368C">
              <w:rPr>
                <w:bCs/>
              </w:rPr>
              <w:t>Лекция-дискуссия;</w:t>
            </w:r>
          </w:p>
          <w:p w14:paraId="06C81331" w14:textId="77777777" w:rsidR="007428E9" w:rsidRPr="00A9368C" w:rsidRDefault="007428E9" w:rsidP="00411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68C">
              <w:t>Лекция-консультация;</w:t>
            </w:r>
          </w:p>
          <w:p w14:paraId="4494EE01" w14:textId="77777777" w:rsidR="007428E9" w:rsidRPr="00A9368C" w:rsidRDefault="007428E9" w:rsidP="00411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68C">
              <w:t>Проблемная лекция;</w:t>
            </w:r>
          </w:p>
          <w:p w14:paraId="207B86D7" w14:textId="77777777" w:rsidR="00A9368C" w:rsidRPr="00A9368C" w:rsidRDefault="00A9368C" w:rsidP="00411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68C">
              <w:t>Творческое задание (INSERT)</w:t>
            </w:r>
            <w:r>
              <w:t>;</w:t>
            </w:r>
          </w:p>
          <w:p w14:paraId="3DF09DDA" w14:textId="77777777" w:rsidR="00A9368C" w:rsidRPr="00A9368C" w:rsidRDefault="00A9368C" w:rsidP="00A9368C">
            <w:pPr>
              <w:jc w:val="both"/>
              <w:rPr>
                <w:spacing w:val="-4"/>
              </w:rPr>
            </w:pPr>
            <w:r w:rsidRPr="00A9368C">
              <w:rPr>
                <w:spacing w:val="-4"/>
              </w:rPr>
              <w:t>Контрольная работа</w:t>
            </w:r>
            <w:r>
              <w:rPr>
                <w:spacing w:val="-4"/>
              </w:rPr>
              <w:t xml:space="preserve"> </w:t>
            </w:r>
            <w:r w:rsidRPr="00A9368C">
              <w:t>(Тест)</w:t>
            </w:r>
            <w:r>
              <w:t>;</w:t>
            </w:r>
          </w:p>
          <w:p w14:paraId="52E4936E" w14:textId="77777777" w:rsidR="00A9368C" w:rsidRPr="00A9368C" w:rsidRDefault="00A9368C" w:rsidP="00A9368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9368C">
              <w:t>Реферат</w:t>
            </w:r>
          </w:p>
        </w:tc>
      </w:tr>
    </w:tbl>
    <w:p w14:paraId="51A97F11" w14:textId="77777777" w:rsidR="00070486" w:rsidRDefault="00070486" w:rsidP="00411AC4">
      <w:pPr>
        <w:tabs>
          <w:tab w:val="right" w:leader="underscore" w:pos="9639"/>
        </w:tabs>
        <w:jc w:val="both"/>
        <w:outlineLvl w:val="1"/>
        <w:rPr>
          <w:bCs/>
        </w:rPr>
      </w:pPr>
    </w:p>
    <w:p w14:paraId="6E7C985F" w14:textId="77777777" w:rsidR="00937FA0" w:rsidRDefault="00937FA0" w:rsidP="00411AC4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>Виды и формы письменных работ, предусмотренных при освоении дисциплины (модуля), выполняем</w:t>
      </w:r>
      <w:r w:rsidR="00103503">
        <w:rPr>
          <w:b/>
          <w:bCs/>
        </w:rPr>
        <w:t>ые обучающимися самостоятельно.</w:t>
      </w:r>
    </w:p>
    <w:p w14:paraId="3CEE759D" w14:textId="77777777" w:rsidR="00103503" w:rsidRDefault="00103503" w:rsidP="00411AC4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103503">
        <w:rPr>
          <w:b/>
          <w:bCs/>
        </w:rPr>
        <w:t>Требования к подготовке, содержанию, и оформлению письменных работ</w:t>
      </w:r>
    </w:p>
    <w:p w14:paraId="2322E0AD" w14:textId="77777777"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Реферат</w:t>
      </w:r>
    </w:p>
    <w:p w14:paraId="0C12221F" w14:textId="77777777"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Титульный лист.</w:t>
      </w:r>
    </w:p>
    <w:p w14:paraId="2EB3A780" w14:textId="77777777"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Содержание.</w:t>
      </w:r>
    </w:p>
    <w:p w14:paraId="3D2DA1BB" w14:textId="77777777" w:rsidR="00411AC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>Введение.</w:t>
      </w:r>
      <w:r>
        <w:rPr>
          <w:bCs/>
          <w:i/>
        </w:rPr>
        <w:t xml:space="preserve"> </w:t>
      </w:r>
      <w:r w:rsidRPr="00103503">
        <w:rPr>
          <w:bCs/>
        </w:rPr>
        <w:t>Во введении кратко излагаются: актуальность темы, оценка степени разработанности темы. Необходимо сформулировать цель и конкретные за</w:t>
      </w:r>
      <w:r w:rsidR="00411AC4">
        <w:rPr>
          <w:bCs/>
        </w:rPr>
        <w:t>дачи работы.</w:t>
      </w:r>
    </w:p>
    <w:p w14:paraId="1AA260AC" w14:textId="77777777" w:rsidR="00305EAE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Основная часть</w:t>
      </w:r>
      <w:r w:rsidRPr="00103503">
        <w:rPr>
          <w:bCs/>
        </w:rPr>
        <w:t xml:space="preserve"> (д</w:t>
      </w:r>
      <w:r w:rsidR="00305EAE">
        <w:rPr>
          <w:bCs/>
        </w:rPr>
        <w:t>олжна содержать не менее двух-</w:t>
      </w:r>
      <w:r w:rsidRPr="00103503">
        <w:rPr>
          <w:bCs/>
        </w:rPr>
        <w:t xml:space="preserve">трех параграфов, которые, в свою очередь, могут быть разделены на пункты и подпункты, каждый параграф, доказательно раскрывая отдельную проблему или одну из её сторон, логически является продолжением предыдущего, в основной части могут быть представлены таблицы, графики, схемы, диаграммы).Основная часть реферата должна представлять собой изложение проблемы, заявленной в названии, анализ и обобщение литературы, которую </w:t>
      </w:r>
      <w:r w:rsidR="00305EAE">
        <w:rPr>
          <w:bCs/>
        </w:rPr>
        <w:t>аспиранту</w:t>
      </w:r>
      <w:r w:rsidRPr="00103503">
        <w:rPr>
          <w:bCs/>
        </w:rPr>
        <w:t xml:space="preserve"> удалось предварительно изучить, по возможности, изложение точек зрения на проблему разных исследователей и позиции самого </w:t>
      </w:r>
      <w:r w:rsidR="00305EAE">
        <w:rPr>
          <w:bCs/>
        </w:rPr>
        <w:t>аспиранта</w:t>
      </w:r>
      <w:r w:rsidRPr="00103503">
        <w:rPr>
          <w:bCs/>
        </w:rPr>
        <w:t>.</w:t>
      </w:r>
    </w:p>
    <w:p w14:paraId="626362E0" w14:textId="77777777"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 xml:space="preserve">Заключение. </w:t>
      </w:r>
      <w:r w:rsidRPr="00103503">
        <w:rPr>
          <w:bCs/>
        </w:rPr>
        <w:t xml:space="preserve">В заключении </w:t>
      </w:r>
      <w:r w:rsidR="00305EAE">
        <w:rPr>
          <w:bCs/>
        </w:rPr>
        <w:t>аспирант</w:t>
      </w:r>
      <w:r w:rsidRPr="00103503">
        <w:rPr>
          <w:bCs/>
        </w:rPr>
        <w:t xml:space="preserve"> обобщает изложенное. Заключение должно содержать в сжатом виде, тезисно, без аргументации, концепцию работы, выводы и обобщения, результаты исследования, по возможности, практические рекомендации, перспективы</w:t>
      </w:r>
      <w:r>
        <w:rPr>
          <w:bCs/>
        </w:rPr>
        <w:t xml:space="preserve"> дальнейшего изучения проблемы.</w:t>
      </w:r>
    </w:p>
    <w:p w14:paraId="19D514A7" w14:textId="77777777"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Список использованных источников</w:t>
      </w:r>
      <w:r w:rsidRPr="00103503">
        <w:rPr>
          <w:bCs/>
        </w:rPr>
        <w:t xml:space="preserve">. Библиографический список должен включать фундаментальные работы по теме и последние публикации (если таковые имеются). </w:t>
      </w:r>
      <w:r w:rsidRPr="00103503">
        <w:rPr>
          <w:b/>
          <w:bCs/>
        </w:rPr>
        <w:t>Приложение.</w:t>
      </w:r>
      <w:r w:rsidRPr="00103503">
        <w:rPr>
          <w:bCs/>
        </w:rPr>
        <w:t xml:space="preserve"> Если есть важные схемы, графики, иллюстрации и т.д., то их целесообразно включать в приложение после библиографического списка, но возможно их включение в основной текст реферата. Реферат является самостоятельной работой одного </w:t>
      </w:r>
      <w:r w:rsidR="00305EAE">
        <w:rPr>
          <w:bCs/>
        </w:rPr>
        <w:t>учащегося</w:t>
      </w:r>
      <w:r w:rsidRPr="00103503">
        <w:rPr>
          <w:bCs/>
        </w:rPr>
        <w:t xml:space="preserve">. Работы в соавторстве нескольких </w:t>
      </w:r>
      <w:r w:rsidR="00305EAE">
        <w:rPr>
          <w:bCs/>
        </w:rPr>
        <w:t>аспирантов</w:t>
      </w:r>
      <w:r w:rsidRPr="00103503">
        <w:rPr>
          <w:bCs/>
        </w:rPr>
        <w:t xml:space="preserve"> к рассмотрению не принимаются. Работы, заимствованные из си</w:t>
      </w:r>
      <w:r>
        <w:rPr>
          <w:bCs/>
        </w:rPr>
        <w:t xml:space="preserve">стемы </w:t>
      </w:r>
      <w:proofErr w:type="spellStart"/>
      <w:r>
        <w:rPr>
          <w:bCs/>
        </w:rPr>
        <w:t>Internet</w:t>
      </w:r>
      <w:proofErr w:type="spellEnd"/>
      <w:r>
        <w:rPr>
          <w:bCs/>
        </w:rPr>
        <w:t>, не оцениваются.</w:t>
      </w:r>
    </w:p>
    <w:p w14:paraId="1E860603" w14:textId="77777777"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Порядок защиты реферата</w:t>
      </w:r>
    </w:p>
    <w:p w14:paraId="16A17589" w14:textId="77777777"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Рефераты могут быть представлены и защищены на семинарах, научно</w:t>
      </w:r>
      <w:r w:rsidR="00305EAE">
        <w:rPr>
          <w:bCs/>
        </w:rPr>
        <w:t>-</w:t>
      </w:r>
      <w:r w:rsidRPr="00103503">
        <w:rPr>
          <w:bCs/>
        </w:rPr>
        <w:t>практических конференциях, а также использоваться как зачетн</w:t>
      </w:r>
      <w:r>
        <w:rPr>
          <w:bCs/>
        </w:rPr>
        <w:t xml:space="preserve">ые работы по пройденным темам. </w:t>
      </w:r>
    </w:p>
    <w:p w14:paraId="4B26D772" w14:textId="77777777"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1</w:t>
      </w:r>
      <w:r w:rsidRPr="00103503">
        <w:rPr>
          <w:bCs/>
        </w:rPr>
        <w:t>. На защиту должен быть представлен сам реферат и текст его защиты в печатном виде (без наличия текс</w:t>
      </w:r>
      <w:r>
        <w:rPr>
          <w:bCs/>
        </w:rPr>
        <w:t>та реферата защита невозможна).</w:t>
      </w:r>
    </w:p>
    <w:p w14:paraId="2C23FF9D" w14:textId="77777777"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2. Автор реферата зачитывает основные положения своей работы, которые должны отражать актуальность выбранной темы, ссылки на первоисточники, основные выводы и перспективы исследо</w:t>
      </w:r>
      <w:r w:rsidR="00305EAE">
        <w:rPr>
          <w:bCs/>
        </w:rPr>
        <w:t>вания. Время выступления семь-</w:t>
      </w:r>
      <w:r w:rsidRPr="00103503">
        <w:rPr>
          <w:bCs/>
        </w:rPr>
        <w:t>восемь м</w:t>
      </w:r>
      <w:r>
        <w:rPr>
          <w:bCs/>
        </w:rPr>
        <w:t>инут.</w:t>
      </w:r>
    </w:p>
    <w:p w14:paraId="7C1203A5" w14:textId="77777777"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3. Автор реферата отвечает на </w:t>
      </w:r>
      <w:r>
        <w:rPr>
          <w:bCs/>
        </w:rPr>
        <w:t>вопросы преподавателя и коллег.</w:t>
      </w:r>
    </w:p>
    <w:p w14:paraId="5A22DA6F" w14:textId="77777777"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Критерии оценки реферата</w:t>
      </w:r>
    </w:p>
    <w:p w14:paraId="0622BA28" w14:textId="77777777"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 проверяется преп</w:t>
      </w:r>
      <w:r w:rsidR="001C7BE0">
        <w:rPr>
          <w:bCs/>
        </w:rPr>
        <w:t>одавателем, защищается аспирантом</w:t>
      </w:r>
      <w:r w:rsidRPr="00103503">
        <w:rPr>
          <w:bCs/>
        </w:rPr>
        <w:t xml:space="preserve"> и оцен</w:t>
      </w:r>
      <w:r>
        <w:rPr>
          <w:bCs/>
        </w:rPr>
        <w:t>ивается по следующим критериям.</w:t>
      </w:r>
    </w:p>
    <w:p w14:paraId="7D4C3E3C" w14:textId="77777777"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1. </w:t>
      </w:r>
      <w:r>
        <w:rPr>
          <w:bCs/>
        </w:rPr>
        <w:t>Актуальность темы исследования.</w:t>
      </w:r>
    </w:p>
    <w:p w14:paraId="70FC7C5B" w14:textId="77777777"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2</w:t>
      </w:r>
      <w:r>
        <w:rPr>
          <w:bCs/>
        </w:rPr>
        <w:t>. Соответствие содержания теме.</w:t>
      </w:r>
    </w:p>
    <w:p w14:paraId="213B92F1" w14:textId="77777777"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3. Глубина проработки материала.</w:t>
      </w:r>
    </w:p>
    <w:p w14:paraId="0580DFFA" w14:textId="77777777"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4. Правильность и по</w:t>
      </w:r>
      <w:r>
        <w:rPr>
          <w:bCs/>
        </w:rPr>
        <w:t>лнота использования источников.</w:t>
      </w:r>
    </w:p>
    <w:p w14:paraId="3C1D24AE" w14:textId="77777777"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5. Соответствие оформления реф</w:t>
      </w:r>
      <w:r>
        <w:rPr>
          <w:bCs/>
        </w:rPr>
        <w:t>ерата требованиям и стандартам.</w:t>
      </w:r>
    </w:p>
    <w:p w14:paraId="4514FD27" w14:textId="77777777"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  <w:i/>
        </w:rPr>
      </w:pPr>
      <w:r w:rsidRPr="00103503">
        <w:rPr>
          <w:bCs/>
        </w:rPr>
        <w:t>6. Последовательность и содержательность выступления, качество ответов на вопросы аудитории.</w:t>
      </w:r>
    </w:p>
    <w:p w14:paraId="5140A81E" w14:textId="77777777"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14:paraId="387E76C4" w14:textId="77777777"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>6.1</w:t>
      </w:r>
      <w:r w:rsidRPr="000C5BB8">
        <w:rPr>
          <w:b/>
          <w:bCs/>
        </w:rPr>
        <w:t>. Образовательные технологии</w:t>
      </w:r>
    </w:p>
    <w:p w14:paraId="669F1E4F" w14:textId="77777777" w:rsidR="00103503" w:rsidRPr="00103503" w:rsidRDefault="00103503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103503">
        <w:t xml:space="preserve">В соответствии с требованиями ФГОС ВО (уровень подготовки кадров высшей квалификации) по направлению подготовки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портфолио круглые столы и пр.) в сочетании с внеаудиторной работой с целью формирования и развития требуемых компетенций обучающихся. </w:t>
      </w:r>
    </w:p>
    <w:p w14:paraId="015AA621" w14:textId="77777777" w:rsidR="00103503" w:rsidRPr="00103503" w:rsidRDefault="00103503" w:rsidP="00103503">
      <w:pPr>
        <w:jc w:val="both"/>
        <w:rPr>
          <w:i/>
          <w:iCs/>
          <w:spacing w:val="-4"/>
          <w:szCs w:val="20"/>
        </w:rPr>
      </w:pP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  <w:gridCol w:w="1920"/>
        <w:gridCol w:w="5114"/>
      </w:tblGrid>
      <w:tr w:rsidR="00103503" w:rsidRPr="00103503" w14:paraId="72E01595" w14:textId="77777777" w:rsidTr="00411AC4">
        <w:trPr>
          <w:jc w:val="center"/>
        </w:trPr>
        <w:tc>
          <w:tcPr>
            <w:tcW w:w="2775" w:type="dxa"/>
          </w:tcPr>
          <w:p w14:paraId="0DA3E2E9" w14:textId="77777777" w:rsidR="00103503" w:rsidRPr="00103503" w:rsidRDefault="00103503" w:rsidP="00103503">
            <w:pPr>
              <w:jc w:val="center"/>
              <w:rPr>
                <w:iCs/>
                <w:spacing w:val="-4"/>
                <w:szCs w:val="20"/>
              </w:rPr>
            </w:pPr>
            <w:r w:rsidRPr="00103503">
              <w:rPr>
                <w:iCs/>
                <w:spacing w:val="-4"/>
                <w:szCs w:val="20"/>
              </w:rPr>
              <w:t>Название образовательной технологии</w:t>
            </w:r>
          </w:p>
        </w:tc>
        <w:tc>
          <w:tcPr>
            <w:tcW w:w="1920" w:type="dxa"/>
          </w:tcPr>
          <w:p w14:paraId="6344AA7C" w14:textId="77777777" w:rsidR="00103503" w:rsidRPr="00103503" w:rsidRDefault="00103503" w:rsidP="00103503">
            <w:pPr>
              <w:jc w:val="center"/>
              <w:rPr>
                <w:iCs/>
                <w:spacing w:val="-4"/>
              </w:rPr>
            </w:pPr>
            <w:r w:rsidRPr="00103503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5114" w:type="dxa"/>
          </w:tcPr>
          <w:p w14:paraId="5C4D31F9" w14:textId="77777777" w:rsidR="00103503" w:rsidRPr="00103503" w:rsidRDefault="00103503" w:rsidP="00103503">
            <w:pPr>
              <w:jc w:val="center"/>
              <w:rPr>
                <w:iCs/>
                <w:spacing w:val="-4"/>
                <w:szCs w:val="20"/>
              </w:rPr>
            </w:pPr>
            <w:r w:rsidRPr="00103503">
              <w:rPr>
                <w:iCs/>
                <w:spacing w:val="-4"/>
                <w:szCs w:val="20"/>
              </w:rPr>
              <w:t xml:space="preserve">Краткое описание </w:t>
            </w:r>
          </w:p>
          <w:p w14:paraId="1882F43A" w14:textId="77777777" w:rsidR="00103503" w:rsidRPr="00103503" w:rsidRDefault="00103503" w:rsidP="00103503">
            <w:pPr>
              <w:jc w:val="center"/>
              <w:rPr>
                <w:iCs/>
                <w:spacing w:val="-4"/>
                <w:szCs w:val="20"/>
              </w:rPr>
            </w:pPr>
            <w:r w:rsidRPr="00103503">
              <w:rPr>
                <w:iCs/>
                <w:spacing w:val="-4"/>
                <w:szCs w:val="20"/>
              </w:rPr>
              <w:t>применяемой технологии</w:t>
            </w:r>
          </w:p>
        </w:tc>
      </w:tr>
      <w:tr w:rsidR="00103503" w:rsidRPr="00103503" w14:paraId="057DFF5B" w14:textId="77777777" w:rsidTr="00411AC4">
        <w:trPr>
          <w:jc w:val="center"/>
        </w:trPr>
        <w:tc>
          <w:tcPr>
            <w:tcW w:w="2775" w:type="dxa"/>
          </w:tcPr>
          <w:p w14:paraId="19A8DE08" w14:textId="77777777" w:rsidR="00103503" w:rsidRPr="00103503" w:rsidRDefault="00103503" w:rsidP="00103503">
            <w:pPr>
              <w:jc w:val="both"/>
              <w:rPr>
                <w:i/>
                <w:iCs/>
                <w:spacing w:val="-4"/>
              </w:rPr>
            </w:pPr>
            <w:r w:rsidRPr="00103503">
              <w:rPr>
                <w:bCs/>
                <w:i/>
                <w:spacing w:val="-4"/>
              </w:rPr>
              <w:t xml:space="preserve">Лекция-дискуссия </w:t>
            </w:r>
          </w:p>
        </w:tc>
        <w:tc>
          <w:tcPr>
            <w:tcW w:w="1920" w:type="dxa"/>
          </w:tcPr>
          <w:p w14:paraId="7E5A97C5" w14:textId="77777777" w:rsidR="00103503" w:rsidRPr="00103503" w:rsidRDefault="00103503" w:rsidP="00103503">
            <w:pPr>
              <w:rPr>
                <w:iCs/>
                <w:spacing w:val="-4"/>
              </w:rPr>
            </w:pPr>
            <w:r w:rsidRPr="00103503">
              <w:rPr>
                <w:iCs/>
                <w:spacing w:val="-4"/>
              </w:rPr>
              <w:t>Тема 1-2.</w:t>
            </w:r>
          </w:p>
        </w:tc>
        <w:tc>
          <w:tcPr>
            <w:tcW w:w="5114" w:type="dxa"/>
          </w:tcPr>
          <w:p w14:paraId="747D499D" w14:textId="77777777" w:rsidR="00103503" w:rsidRPr="00103503" w:rsidRDefault="00103503" w:rsidP="00103503">
            <w:pPr>
              <w:suppressAutoHyphens/>
              <w:jc w:val="both"/>
              <w:rPr>
                <w:i/>
                <w:iCs/>
                <w:spacing w:val="-4"/>
              </w:rPr>
            </w:pPr>
            <w:r w:rsidRPr="00103503">
              <w:rPr>
                <w:spacing w:val="-4"/>
              </w:rPr>
              <w:t>Преподав</w:t>
            </w:r>
            <w:r w:rsidR="00B92AB5">
              <w:rPr>
                <w:spacing w:val="-4"/>
              </w:rPr>
              <w:t>атель использует ответы учащихся</w:t>
            </w:r>
            <w:r w:rsidRPr="00103503">
              <w:rPr>
                <w:spacing w:val="-4"/>
              </w:rPr>
              <w:t xml:space="preserve"> на поставленные вопросы и организует свободный обмен мнениями в интервалах между логическими разделами. Это оживляет процесс обучения, активизирует познавательную деятельность аудитории, позволяет преподавателю управлять коллективным мнением группы и использовать его в целях убеждения.</w:t>
            </w:r>
          </w:p>
        </w:tc>
      </w:tr>
      <w:tr w:rsidR="00103503" w:rsidRPr="00103503" w14:paraId="4084744F" w14:textId="77777777" w:rsidTr="00411AC4">
        <w:trPr>
          <w:jc w:val="center"/>
        </w:trPr>
        <w:tc>
          <w:tcPr>
            <w:tcW w:w="2775" w:type="dxa"/>
          </w:tcPr>
          <w:p w14:paraId="4DB9E827" w14:textId="77777777" w:rsidR="00103503" w:rsidRPr="00103503" w:rsidRDefault="00103503" w:rsidP="00103503">
            <w:pPr>
              <w:jc w:val="both"/>
              <w:rPr>
                <w:bCs/>
                <w:i/>
                <w:spacing w:val="-4"/>
              </w:rPr>
            </w:pPr>
            <w:r w:rsidRPr="00103503">
              <w:rPr>
                <w:i/>
                <w:spacing w:val="-4"/>
              </w:rPr>
              <w:t>Лекция-консультация </w:t>
            </w:r>
          </w:p>
        </w:tc>
        <w:tc>
          <w:tcPr>
            <w:tcW w:w="1920" w:type="dxa"/>
          </w:tcPr>
          <w:p w14:paraId="700BEC71" w14:textId="77777777" w:rsidR="00103503" w:rsidRPr="00103503" w:rsidRDefault="00103503" w:rsidP="00103503">
            <w:pPr>
              <w:rPr>
                <w:spacing w:val="-4"/>
              </w:rPr>
            </w:pPr>
            <w:r w:rsidRPr="00103503">
              <w:rPr>
                <w:spacing w:val="-4"/>
              </w:rPr>
              <w:t>Тема 1-2.</w:t>
            </w:r>
          </w:p>
        </w:tc>
        <w:tc>
          <w:tcPr>
            <w:tcW w:w="5114" w:type="dxa"/>
          </w:tcPr>
          <w:p w14:paraId="147AA7CF" w14:textId="77777777" w:rsidR="00103503" w:rsidRPr="00103503" w:rsidRDefault="00103503" w:rsidP="00103503">
            <w:pPr>
              <w:suppressAutoHyphens/>
              <w:jc w:val="both"/>
              <w:rPr>
                <w:spacing w:val="-4"/>
              </w:rPr>
            </w:pPr>
            <w:r w:rsidRPr="00103503">
              <w:rPr>
                <w:spacing w:val="-4"/>
              </w:rPr>
              <w:t xml:space="preserve">Вначале лектор кратко излагает основные вопросы темы, а затем отвечает на вопросы обучаемых. На ответы отводится до 50% учебного времени. В конце занятия проводится краткая дискуссия, которая подытоживается преподавателем. Подобные занятия проводятся, когда тема носит сугубо практический характер. </w:t>
            </w:r>
          </w:p>
        </w:tc>
      </w:tr>
      <w:tr w:rsidR="00103503" w:rsidRPr="00103503" w14:paraId="541F0DDA" w14:textId="77777777" w:rsidTr="00411AC4">
        <w:trPr>
          <w:jc w:val="center"/>
        </w:trPr>
        <w:tc>
          <w:tcPr>
            <w:tcW w:w="2775" w:type="dxa"/>
          </w:tcPr>
          <w:p w14:paraId="346ED8CF" w14:textId="77777777" w:rsidR="00103503" w:rsidRPr="00103503" w:rsidRDefault="00103503" w:rsidP="00103503">
            <w:pPr>
              <w:jc w:val="both"/>
              <w:rPr>
                <w:bCs/>
                <w:i/>
                <w:spacing w:val="-4"/>
              </w:rPr>
            </w:pPr>
            <w:r w:rsidRPr="00103503">
              <w:rPr>
                <w:i/>
                <w:spacing w:val="-4"/>
              </w:rPr>
              <w:t>Проблемная лекция</w:t>
            </w:r>
          </w:p>
        </w:tc>
        <w:tc>
          <w:tcPr>
            <w:tcW w:w="1920" w:type="dxa"/>
          </w:tcPr>
          <w:p w14:paraId="1B805C70" w14:textId="77777777" w:rsidR="00103503" w:rsidRPr="00103503" w:rsidRDefault="00103503" w:rsidP="00103503">
            <w:pPr>
              <w:rPr>
                <w:spacing w:val="-4"/>
              </w:rPr>
            </w:pPr>
            <w:r w:rsidRPr="00103503">
              <w:rPr>
                <w:spacing w:val="-4"/>
              </w:rPr>
              <w:t>Тема 1-2.</w:t>
            </w:r>
          </w:p>
        </w:tc>
        <w:tc>
          <w:tcPr>
            <w:tcW w:w="5114" w:type="dxa"/>
          </w:tcPr>
          <w:p w14:paraId="2666E2FF" w14:textId="77777777" w:rsidR="00103503" w:rsidRPr="00103503" w:rsidRDefault="00103503" w:rsidP="00103503">
            <w:pPr>
              <w:suppressAutoHyphens/>
              <w:jc w:val="both"/>
              <w:rPr>
                <w:spacing w:val="-4"/>
              </w:rPr>
            </w:pPr>
            <w:r w:rsidRPr="00103503">
              <w:rPr>
                <w:spacing w:val="-4"/>
              </w:rPr>
              <w:t>Проблемная лекция, являясь учебной моделью деятельности специалистов по разрешению проблемных ситуаций, обеспечивает развертку и усвоение теоретического содержания интерактивного обучения.</w:t>
            </w:r>
          </w:p>
        </w:tc>
      </w:tr>
      <w:tr w:rsidR="00103503" w:rsidRPr="00103503" w14:paraId="701BB357" w14:textId="77777777" w:rsidTr="00411AC4">
        <w:trPr>
          <w:jc w:val="center"/>
        </w:trPr>
        <w:tc>
          <w:tcPr>
            <w:tcW w:w="2775" w:type="dxa"/>
          </w:tcPr>
          <w:p w14:paraId="46634D65" w14:textId="77777777" w:rsidR="00103503" w:rsidRPr="00103503" w:rsidRDefault="00103503" w:rsidP="00103503">
            <w:pPr>
              <w:rPr>
                <w:i/>
              </w:rPr>
            </w:pPr>
            <w:r w:rsidRPr="00103503">
              <w:rPr>
                <w:i/>
              </w:rPr>
              <w:t>Творческое задание (INSERT)</w:t>
            </w:r>
          </w:p>
        </w:tc>
        <w:tc>
          <w:tcPr>
            <w:tcW w:w="1920" w:type="dxa"/>
          </w:tcPr>
          <w:p w14:paraId="6A9CF66D" w14:textId="77777777" w:rsidR="00103503" w:rsidRPr="00103503" w:rsidRDefault="00103503" w:rsidP="00103503">
            <w:pPr>
              <w:rPr>
                <w:sz w:val="22"/>
              </w:rPr>
            </w:pPr>
            <w:r w:rsidRPr="00103503">
              <w:t>Тема 2.</w:t>
            </w:r>
          </w:p>
        </w:tc>
        <w:tc>
          <w:tcPr>
            <w:tcW w:w="5114" w:type="dxa"/>
          </w:tcPr>
          <w:p w14:paraId="22A6B287" w14:textId="77777777" w:rsidR="00103503" w:rsidRPr="00103503" w:rsidRDefault="00103503" w:rsidP="00103503">
            <w:pPr>
              <w:jc w:val="both"/>
              <w:rPr>
                <w:spacing w:val="-4"/>
              </w:rPr>
            </w:pPr>
            <w:r w:rsidRPr="00103503">
              <w:rPr>
                <w:spacing w:val="-4"/>
              </w:rPr>
              <w:t>Прием «</w:t>
            </w:r>
            <w:proofErr w:type="spellStart"/>
            <w:r w:rsidRPr="00103503">
              <w:rPr>
                <w:spacing w:val="-4"/>
              </w:rPr>
              <w:t>Инсерт</w:t>
            </w:r>
            <w:proofErr w:type="spellEnd"/>
            <w:r w:rsidRPr="00103503">
              <w:rPr>
                <w:spacing w:val="-4"/>
              </w:rPr>
              <w:t xml:space="preserve">» развивает критическое мышление учащихся. При чтении текста учащиеся на полях расставляют пометки: «V», «-», «+» и «?». После чтения текста с маркировкой учащиеся заполняют маркировочную таблицу </w:t>
            </w:r>
            <w:proofErr w:type="spellStart"/>
            <w:r w:rsidRPr="00103503">
              <w:rPr>
                <w:spacing w:val="-4"/>
              </w:rPr>
              <w:t>Инсерт</w:t>
            </w:r>
            <w:proofErr w:type="spellEnd"/>
            <w:r w:rsidRPr="00103503">
              <w:rPr>
                <w:spacing w:val="-4"/>
              </w:rPr>
              <w:t xml:space="preserve">, </w:t>
            </w:r>
            <w:r w:rsidRPr="00103503">
              <w:rPr>
                <w:spacing w:val="-4"/>
                <w:szCs w:val="20"/>
              </w:rPr>
              <w:t>далее следует обсуждение записей, внесенных в таблицу, или маркировки текста. </w:t>
            </w:r>
          </w:p>
        </w:tc>
      </w:tr>
      <w:tr w:rsidR="00103503" w:rsidRPr="00103503" w14:paraId="0797CE89" w14:textId="77777777" w:rsidTr="00411AC4">
        <w:trPr>
          <w:jc w:val="center"/>
        </w:trPr>
        <w:tc>
          <w:tcPr>
            <w:tcW w:w="2775" w:type="dxa"/>
          </w:tcPr>
          <w:p w14:paraId="71BC09B0" w14:textId="77777777" w:rsidR="00103503" w:rsidRPr="00103503" w:rsidRDefault="00103503" w:rsidP="00103503">
            <w:pPr>
              <w:jc w:val="both"/>
              <w:rPr>
                <w:i/>
                <w:spacing w:val="-4"/>
              </w:rPr>
            </w:pPr>
            <w:r w:rsidRPr="00103503">
              <w:rPr>
                <w:i/>
                <w:spacing w:val="-4"/>
              </w:rPr>
              <w:t>Контрольная работа</w:t>
            </w:r>
          </w:p>
          <w:p w14:paraId="55CC9328" w14:textId="77777777" w:rsidR="00103503" w:rsidRPr="00103503" w:rsidRDefault="00103503" w:rsidP="00103503">
            <w:pPr>
              <w:jc w:val="both"/>
              <w:rPr>
                <w:i/>
                <w:iCs/>
                <w:spacing w:val="-4"/>
                <w:szCs w:val="20"/>
              </w:rPr>
            </w:pPr>
            <w:r w:rsidRPr="00103503">
              <w:rPr>
                <w:i/>
                <w:spacing w:val="-4"/>
              </w:rPr>
              <w:t>(Тест)</w:t>
            </w:r>
          </w:p>
        </w:tc>
        <w:tc>
          <w:tcPr>
            <w:tcW w:w="1920" w:type="dxa"/>
          </w:tcPr>
          <w:p w14:paraId="243646DD" w14:textId="77777777" w:rsidR="00103503" w:rsidRPr="00103503" w:rsidRDefault="00103503" w:rsidP="00103503">
            <w:pPr>
              <w:jc w:val="both"/>
              <w:rPr>
                <w:spacing w:val="-4"/>
                <w:szCs w:val="20"/>
              </w:rPr>
            </w:pPr>
            <w:r w:rsidRPr="00103503">
              <w:rPr>
                <w:spacing w:val="-4"/>
                <w:szCs w:val="20"/>
              </w:rPr>
              <w:t xml:space="preserve">Темы: 1-2. </w:t>
            </w:r>
          </w:p>
        </w:tc>
        <w:tc>
          <w:tcPr>
            <w:tcW w:w="5114" w:type="dxa"/>
          </w:tcPr>
          <w:p w14:paraId="51496440" w14:textId="77777777" w:rsidR="00103503" w:rsidRPr="00103503" w:rsidRDefault="00103503" w:rsidP="00103503">
            <w:pPr>
              <w:suppressAutoHyphens/>
              <w:jc w:val="both"/>
              <w:rPr>
                <w:i/>
                <w:iCs/>
                <w:spacing w:val="-4"/>
                <w:szCs w:val="20"/>
              </w:rPr>
            </w:pPr>
            <w:r w:rsidRPr="00103503">
              <w:rPr>
                <w:spacing w:val="-4"/>
              </w:rPr>
              <w:t>Система стандартизированных заданий, позволяющая автоматизировать процедуру измерения уровня знаний и умений, обучающегося.</w:t>
            </w:r>
          </w:p>
        </w:tc>
      </w:tr>
      <w:tr w:rsidR="00103503" w:rsidRPr="00103503" w14:paraId="7D1277F7" w14:textId="77777777" w:rsidTr="00411AC4">
        <w:trPr>
          <w:jc w:val="center"/>
        </w:trPr>
        <w:tc>
          <w:tcPr>
            <w:tcW w:w="2775" w:type="dxa"/>
          </w:tcPr>
          <w:p w14:paraId="65DB04BB" w14:textId="77777777" w:rsidR="00103503" w:rsidRPr="00103503" w:rsidRDefault="00103503" w:rsidP="00103503">
            <w:pPr>
              <w:jc w:val="both"/>
              <w:rPr>
                <w:i/>
                <w:iCs/>
                <w:spacing w:val="-4"/>
                <w:szCs w:val="20"/>
              </w:rPr>
            </w:pPr>
            <w:r w:rsidRPr="00103503">
              <w:rPr>
                <w:i/>
                <w:spacing w:val="-4"/>
              </w:rPr>
              <w:t>Реферат</w:t>
            </w:r>
          </w:p>
        </w:tc>
        <w:tc>
          <w:tcPr>
            <w:tcW w:w="1920" w:type="dxa"/>
          </w:tcPr>
          <w:p w14:paraId="1E516529" w14:textId="77777777" w:rsidR="00103503" w:rsidRPr="00103503" w:rsidRDefault="00103503" w:rsidP="00103503">
            <w:pPr>
              <w:jc w:val="both"/>
              <w:rPr>
                <w:iCs/>
                <w:spacing w:val="-4"/>
                <w:szCs w:val="20"/>
              </w:rPr>
            </w:pPr>
            <w:r w:rsidRPr="00103503">
              <w:rPr>
                <w:spacing w:val="-4"/>
              </w:rPr>
              <w:t>Тема 1-2.</w:t>
            </w:r>
          </w:p>
        </w:tc>
        <w:tc>
          <w:tcPr>
            <w:tcW w:w="5114" w:type="dxa"/>
          </w:tcPr>
          <w:p w14:paraId="33A28699" w14:textId="77777777" w:rsidR="00103503" w:rsidRPr="00103503" w:rsidRDefault="00103503" w:rsidP="00B92AB5">
            <w:pPr>
              <w:jc w:val="both"/>
              <w:rPr>
                <w:i/>
                <w:iCs/>
                <w:spacing w:val="-4"/>
                <w:szCs w:val="20"/>
              </w:rPr>
            </w:pPr>
            <w:r w:rsidRPr="00103503">
              <w:rPr>
                <w:spacing w:val="-4"/>
              </w:rPr>
              <w:t xml:space="preserve">Продукт самостоятельной работы </w:t>
            </w:r>
            <w:r w:rsidR="00B92AB5">
              <w:rPr>
                <w:spacing w:val="-4"/>
              </w:rPr>
              <w:t>аспиранта</w:t>
            </w:r>
            <w:r w:rsidRPr="00103503">
              <w:rPr>
                <w:spacing w:val="-4"/>
              </w:rPr>
              <w:t>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</w:tbl>
    <w:p w14:paraId="48913D82" w14:textId="77777777"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6.2. </w:t>
      </w:r>
      <w:r w:rsidRPr="000C5BB8">
        <w:rPr>
          <w:b/>
          <w:bCs/>
        </w:rPr>
        <w:t>Информационные технологии</w:t>
      </w:r>
    </w:p>
    <w:p w14:paraId="06F18AF5" w14:textId="77777777"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8" w:history="1">
        <w:r>
          <w:rPr>
            <w:rStyle w:val="a8"/>
            <w:bCs/>
          </w:rPr>
          <w:t>http://asu.edu.ru/</w:t>
        </w:r>
      </w:hyperlink>
      <w:r>
        <w:rPr>
          <w:bCs/>
        </w:rPr>
        <w:t>, раздел Образование, образовательный интернет портал АГУ - http://learn.asu.edu.ru/login/index.php.</w:t>
      </w:r>
    </w:p>
    <w:p w14:paraId="7B6C8D9A" w14:textId="77777777"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Использование электронных учебников и различных сайтов:</w:t>
      </w:r>
    </w:p>
    <w:p w14:paraId="0E813A6B" w14:textId="77777777" w:rsidR="00511B9C" w:rsidRDefault="00511B9C" w:rsidP="00511B9C">
      <w:pPr>
        <w:pStyle w:val="a7"/>
        <w:numPr>
          <w:ilvl w:val="0"/>
          <w:numId w:val="17"/>
        </w:numPr>
        <w:spacing w:after="160" w:line="256" w:lineRule="auto"/>
        <w:rPr>
          <w:bCs/>
        </w:rPr>
      </w:pPr>
      <w:r>
        <w:rPr>
          <w:bCs/>
        </w:rPr>
        <w:t xml:space="preserve">Базы данных: </w:t>
      </w:r>
      <w:proofErr w:type="spellStart"/>
      <w:r>
        <w:rPr>
          <w:bCs/>
        </w:rPr>
        <w:t>GenBank</w:t>
      </w:r>
      <w:proofErr w:type="spellEnd"/>
      <w:r>
        <w:rPr>
          <w:bCs/>
        </w:rPr>
        <w:t xml:space="preserve"> – http://</w:t>
      </w:r>
      <w:hyperlink r:id="rId9" w:history="1">
        <w:r>
          <w:rPr>
            <w:rStyle w:val="a8"/>
            <w:bCs/>
          </w:rPr>
          <w:t>www.ncbi.nlm.nih.gov/</w:t>
        </w:r>
      </w:hyperlink>
      <w:r>
        <w:rPr>
          <w:bCs/>
        </w:rPr>
        <w:t xml:space="preserve">Genbank/GenbankSearch.html; </w:t>
      </w:r>
    </w:p>
    <w:p w14:paraId="0EAADCE3" w14:textId="77777777" w:rsidR="00511B9C" w:rsidRDefault="00511B9C" w:rsidP="00511B9C">
      <w:pPr>
        <w:pStyle w:val="a7"/>
        <w:numPr>
          <w:ilvl w:val="0"/>
          <w:numId w:val="17"/>
        </w:numPr>
        <w:spacing w:line="256" w:lineRule="auto"/>
        <w:rPr>
          <w:bCs/>
        </w:rPr>
      </w:pPr>
      <w:r>
        <w:rPr>
          <w:bCs/>
        </w:rPr>
        <w:t xml:space="preserve">нуклеотидных последовательностей EMBL - </w:t>
      </w:r>
      <w:hyperlink r:id="rId10" w:history="1">
        <w:r>
          <w:rPr>
            <w:rStyle w:val="a8"/>
            <w:bCs/>
          </w:rPr>
          <w:t>http://www.ebi.ac.uk/embl/</w:t>
        </w:r>
      </w:hyperlink>
      <w:r>
        <w:rPr>
          <w:bCs/>
        </w:rPr>
        <w:t xml:space="preserve">;  </w:t>
      </w:r>
      <w:proofErr w:type="spellStart"/>
      <w:r>
        <w:rPr>
          <w:bCs/>
        </w:rPr>
        <w:t>ProSite</w:t>
      </w:r>
      <w:proofErr w:type="spellEnd"/>
      <w:r>
        <w:rPr>
          <w:bCs/>
        </w:rPr>
        <w:t xml:space="preserve"> - http:// us.expasy.org/</w:t>
      </w:r>
      <w:proofErr w:type="spellStart"/>
      <w:r>
        <w:rPr>
          <w:bCs/>
        </w:rPr>
        <w:t>prosite</w:t>
      </w:r>
      <w:proofErr w:type="spellEnd"/>
    </w:p>
    <w:p w14:paraId="4BE8A4EA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346"/>
        <w:jc w:val="both"/>
        <w:rPr>
          <w:bCs/>
          <w:lang w:val="en-US"/>
        </w:rPr>
      </w:pPr>
      <w:r>
        <w:rPr>
          <w:bCs/>
          <w:lang w:val="en-US"/>
        </w:rPr>
        <w:t xml:space="preserve">Catalog of Human Genes and Disorders: Online </w:t>
      </w:r>
      <w:proofErr w:type="spellStart"/>
      <w:r>
        <w:rPr>
          <w:bCs/>
          <w:lang w:val="en-US"/>
        </w:rPr>
        <w:t>Medelian</w:t>
      </w:r>
      <w:proofErr w:type="spellEnd"/>
      <w:r>
        <w:rPr>
          <w:bCs/>
          <w:lang w:val="en-US"/>
        </w:rPr>
        <w:t xml:space="preserve"> Inheritance in Man (OMIM) http://www.ncbi.nlm.nih.gov/Omim</w:t>
      </w:r>
    </w:p>
    <w:p w14:paraId="370B848B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jc w:val="both"/>
        <w:rPr>
          <w:bCs/>
          <w:lang w:val="en-US"/>
        </w:rPr>
      </w:pPr>
      <w:r>
        <w:rPr>
          <w:bCs/>
          <w:lang w:val="en-US"/>
        </w:rPr>
        <w:t>Human Mitochondrial Genome Database (</w:t>
      </w:r>
      <w:r>
        <w:rPr>
          <w:bCs/>
        </w:rPr>
        <w:t>МГГОМАР</w:t>
      </w:r>
      <w:r>
        <w:rPr>
          <w:bCs/>
          <w:lang w:val="en-US"/>
        </w:rPr>
        <w:t>) http://www.mitomap.org</w:t>
      </w:r>
    </w:p>
    <w:p w14:paraId="4FE892AD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  <w:tab w:val="left" w:pos="978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  <w:lang w:val="en-US"/>
        </w:rPr>
      </w:pPr>
      <w:r>
        <w:rPr>
          <w:bCs/>
          <w:lang w:val="en-US"/>
        </w:rPr>
        <w:t xml:space="preserve">National Center for Biotechnology Information (NCBI) </w:t>
      </w:r>
      <w:hyperlink r:id="rId11" w:history="1">
        <w:r>
          <w:rPr>
            <w:rStyle w:val="a8"/>
            <w:bCs/>
            <w:lang w:val="en-US"/>
          </w:rPr>
          <w:t>http://www.ncbi.nlm.nih.gov/disease/</w:t>
        </w:r>
      </w:hyperlink>
    </w:p>
    <w:p w14:paraId="284FC9F2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  <w:lang w:val="en-US"/>
        </w:rPr>
      </w:pPr>
      <w:r>
        <w:rPr>
          <w:bCs/>
          <w:lang w:val="en-US"/>
        </w:rPr>
        <w:t xml:space="preserve">NCBI (National Center for Biotechnology Information) </w:t>
      </w:r>
      <w:r>
        <w:rPr>
          <w:bCs/>
        </w:rPr>
        <w:t>и</w:t>
      </w:r>
      <w:r>
        <w:rPr>
          <w:bCs/>
          <w:lang w:val="en-US"/>
        </w:rPr>
        <w:t xml:space="preserve"> OMIM (Online </w:t>
      </w:r>
      <w:proofErr w:type="spellStart"/>
      <w:r>
        <w:rPr>
          <w:bCs/>
          <w:lang w:val="en-US"/>
        </w:rPr>
        <w:t>Medelian</w:t>
      </w:r>
      <w:proofErr w:type="spellEnd"/>
      <w:r>
        <w:rPr>
          <w:bCs/>
          <w:lang w:val="en-US"/>
        </w:rPr>
        <w:t xml:space="preserve"> Inheritance in Man). </w:t>
      </w:r>
    </w:p>
    <w:p w14:paraId="18030D40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proofErr w:type="spellStart"/>
      <w:r>
        <w:rPr>
          <w:bCs/>
        </w:rPr>
        <w:t>ГосНИИГенетика</w:t>
      </w:r>
      <w:proofErr w:type="spellEnd"/>
      <w:r>
        <w:rPr>
          <w:bCs/>
        </w:rPr>
        <w:t xml:space="preserve"> (Москва) </w:t>
      </w:r>
      <w:hyperlink r:id="rId12" w:history="1">
        <w:r>
          <w:rPr>
            <w:rStyle w:val="a8"/>
            <w:bCs/>
          </w:rPr>
          <w:t>http://www.genetika.ru/</w:t>
        </w:r>
      </w:hyperlink>
      <w:r>
        <w:rPr>
          <w:bCs/>
        </w:rPr>
        <w:t xml:space="preserve"> </w:t>
      </w:r>
    </w:p>
    <w:p w14:paraId="48201CE7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Институт белка РАН (г. Пущино Московской обл.) </w:t>
      </w:r>
      <w:hyperlink r:id="rId13" w:history="1">
        <w:r>
          <w:rPr>
            <w:rStyle w:val="a8"/>
            <w:bCs/>
          </w:rPr>
          <w:t>http://www.protres.ru/</w:t>
        </w:r>
      </w:hyperlink>
      <w:r>
        <w:rPr>
          <w:bCs/>
        </w:rPr>
        <w:t xml:space="preserve"> </w:t>
      </w:r>
    </w:p>
    <w:p w14:paraId="13019CCB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Институт биоорганической химии им. М. М. Шемякина и Ю. А. Овчинникова РАН (Москва) </w:t>
      </w:r>
      <w:hyperlink r:id="rId14" w:history="1">
        <w:r>
          <w:rPr>
            <w:rStyle w:val="a8"/>
            <w:bCs/>
          </w:rPr>
          <w:t>http://www.ibch.ru/</w:t>
        </w:r>
      </w:hyperlink>
      <w:r>
        <w:rPr>
          <w:bCs/>
        </w:rPr>
        <w:t xml:space="preserve"> </w:t>
      </w:r>
    </w:p>
    <w:p w14:paraId="3FE8C72D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Институт биофизики СО РАН (Красноярск) </w:t>
      </w:r>
      <w:hyperlink r:id="rId15" w:history="1">
        <w:r>
          <w:rPr>
            <w:rStyle w:val="a8"/>
            <w:bCs/>
          </w:rPr>
          <w:t>http://www.ibp.ru/</w:t>
        </w:r>
      </w:hyperlink>
      <w:r>
        <w:rPr>
          <w:bCs/>
        </w:rPr>
        <w:t xml:space="preserve"> – Режим доступа свободный</w:t>
      </w:r>
    </w:p>
    <w:p w14:paraId="602DE25C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Институт молекулярной биологии им. Энгельгардта РАН (Москва) </w:t>
      </w:r>
      <w:hyperlink r:id="rId16" w:history="1">
        <w:r>
          <w:rPr>
            <w:rStyle w:val="a8"/>
            <w:bCs/>
          </w:rPr>
          <w:t>http://www.eimb.ru/</w:t>
        </w:r>
      </w:hyperlink>
      <w:r>
        <w:rPr>
          <w:bCs/>
        </w:rPr>
        <w:t xml:space="preserve"> </w:t>
      </w:r>
    </w:p>
    <w:p w14:paraId="5B51DB88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Институт физико-химической биологии им. Белозерского МГУ (Москва) </w:t>
      </w:r>
      <w:hyperlink r:id="rId17" w:history="1">
        <w:r>
          <w:rPr>
            <w:rStyle w:val="a8"/>
            <w:bCs/>
          </w:rPr>
          <w:t>http://www.belozersky.msu.ru/</w:t>
        </w:r>
      </w:hyperlink>
      <w:r>
        <w:rPr>
          <w:bCs/>
        </w:rPr>
        <w:t xml:space="preserve"> </w:t>
      </w:r>
    </w:p>
    <w:p w14:paraId="6E5FD0C3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Институт цитологии и генетики </w:t>
      </w:r>
      <w:proofErr w:type="gramStart"/>
      <w:r>
        <w:rPr>
          <w:bCs/>
        </w:rPr>
        <w:t>СО  РАН</w:t>
      </w:r>
      <w:proofErr w:type="gramEnd"/>
      <w:r>
        <w:rPr>
          <w:bCs/>
        </w:rPr>
        <w:t xml:space="preserve"> (Новосибирск) </w:t>
      </w:r>
      <w:hyperlink r:id="rId18" w:history="1">
        <w:r>
          <w:rPr>
            <w:rStyle w:val="a8"/>
            <w:bCs/>
          </w:rPr>
          <w:t>http://www.bionet.nsc.ru/</w:t>
        </w:r>
      </w:hyperlink>
      <w:r>
        <w:rPr>
          <w:bCs/>
        </w:rPr>
        <w:t xml:space="preserve"> </w:t>
      </w:r>
    </w:p>
    <w:p w14:paraId="6CD8B94E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>Интернет-журнал «</w:t>
      </w:r>
      <w:proofErr w:type="spellStart"/>
      <w:r>
        <w:rPr>
          <w:bCs/>
        </w:rPr>
        <w:t>BioMed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Central</w:t>
      </w:r>
      <w:proofErr w:type="spellEnd"/>
      <w:r>
        <w:rPr>
          <w:bCs/>
        </w:rPr>
        <w:t xml:space="preserve">» </w:t>
      </w:r>
      <w:hyperlink r:id="rId19" w:history="1">
        <w:r>
          <w:rPr>
            <w:rStyle w:val="a8"/>
            <w:bCs/>
          </w:rPr>
          <w:t>http://www.biomedcentral.com/</w:t>
        </w:r>
      </w:hyperlink>
      <w:r>
        <w:rPr>
          <w:bCs/>
        </w:rPr>
        <w:t>, Яз. англ.</w:t>
      </w:r>
    </w:p>
    <w:p w14:paraId="5149D7E7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>Интернет-журнал «</w:t>
      </w:r>
      <w:proofErr w:type="spellStart"/>
      <w:r>
        <w:rPr>
          <w:bCs/>
        </w:rPr>
        <w:t>BioMedNet</w:t>
      </w:r>
      <w:proofErr w:type="spellEnd"/>
      <w:r>
        <w:rPr>
          <w:bCs/>
        </w:rPr>
        <w:t xml:space="preserve">» </w:t>
      </w:r>
      <w:hyperlink r:id="rId20" w:history="1">
        <w:r>
          <w:rPr>
            <w:rStyle w:val="a8"/>
            <w:bCs/>
          </w:rPr>
          <w:t>http://www.bmn.com/</w:t>
        </w:r>
      </w:hyperlink>
      <w:r>
        <w:rPr>
          <w:bCs/>
        </w:rPr>
        <w:t>, Яз. англ.</w:t>
      </w:r>
    </w:p>
    <w:p w14:paraId="18EC886B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Проект «Вся биология» </w:t>
      </w:r>
      <w:hyperlink r:id="rId21" w:history="1">
        <w:r>
          <w:rPr>
            <w:rStyle w:val="a8"/>
            <w:bCs/>
          </w:rPr>
          <w:t>http://sbio.info/</w:t>
        </w:r>
      </w:hyperlink>
      <w:r>
        <w:rPr>
          <w:bCs/>
        </w:rPr>
        <w:t xml:space="preserve"> </w:t>
      </w:r>
    </w:p>
    <w:p w14:paraId="453A3FFF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Российский химико-технический университет им. Д.И. Менделеева - </w:t>
      </w:r>
      <w:hyperlink r:id="rId22" w:history="1">
        <w:r>
          <w:rPr>
            <w:rStyle w:val="a8"/>
            <w:bCs/>
          </w:rPr>
          <w:t>http://www.muctr.ru/</w:t>
        </w:r>
      </w:hyperlink>
      <w:r>
        <w:rPr>
          <w:bCs/>
        </w:rPr>
        <w:t xml:space="preserve"> </w:t>
      </w:r>
    </w:p>
    <w:p w14:paraId="66B5EC48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Ставропольский государственный аграрный университет </w:t>
      </w:r>
      <w:hyperlink r:id="rId23" w:history="1">
        <w:r>
          <w:rPr>
            <w:rStyle w:val="a8"/>
            <w:bCs/>
          </w:rPr>
          <w:t>http://www.stgau.ru/</w:t>
        </w:r>
      </w:hyperlink>
      <w:r>
        <w:rPr>
          <w:bCs/>
        </w:rPr>
        <w:t xml:space="preserve"> </w:t>
      </w:r>
    </w:p>
    <w:p w14:paraId="6C366D68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ФГБУ НИИ по изучению лепры (Астрахань) </w:t>
      </w:r>
      <w:hyperlink r:id="rId24" w:history="1">
        <w:r>
          <w:rPr>
            <w:rStyle w:val="a8"/>
            <w:bCs/>
          </w:rPr>
          <w:t>http://inlep.ru/</w:t>
        </w:r>
      </w:hyperlink>
      <w:r>
        <w:rPr>
          <w:bCs/>
        </w:rPr>
        <w:t xml:space="preserve"> </w:t>
      </w:r>
    </w:p>
    <w:p w14:paraId="7F101428" w14:textId="77777777" w:rsidR="00511B9C" w:rsidRDefault="00511B9C" w:rsidP="00511B9C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Электронная библиотека методических указаний, учебно-методических пособий </w:t>
      </w:r>
      <w:proofErr w:type="spellStart"/>
      <w:r>
        <w:rPr>
          <w:bCs/>
        </w:rPr>
        <w:t>СпбГТУРП</w:t>
      </w:r>
      <w:proofErr w:type="spellEnd"/>
      <w:r>
        <w:rPr>
          <w:bCs/>
        </w:rPr>
        <w:t xml:space="preserve"> </w:t>
      </w:r>
      <w:hyperlink r:id="rId25" w:history="1">
        <w:r>
          <w:rPr>
            <w:rStyle w:val="a8"/>
            <w:bCs/>
          </w:rPr>
          <w:t>http://nizrp.narod.ru/kafvse.htm</w:t>
        </w:r>
      </w:hyperlink>
      <w:r>
        <w:rPr>
          <w:bCs/>
        </w:rPr>
        <w:t xml:space="preserve">. </w:t>
      </w:r>
    </w:p>
    <w:p w14:paraId="26E23998" w14:textId="77777777" w:rsidR="00511B9C" w:rsidRDefault="00511B9C" w:rsidP="00511B9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left="360" w:right="-1"/>
        <w:jc w:val="both"/>
        <w:rPr>
          <w:bCs/>
        </w:rPr>
      </w:pPr>
    </w:p>
    <w:p w14:paraId="4FC847D2" w14:textId="77777777"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14:paraId="517827B1" w14:textId="77777777"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14:paraId="09979A6E" w14:textId="77777777"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180C1B5F" w14:textId="77777777"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6.3. Перечень программного обеспечения и информационных справочных систем</w:t>
      </w:r>
    </w:p>
    <w:p w14:paraId="2382C1D6" w14:textId="77777777"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6A52FCAA" w14:textId="77777777" w:rsidR="00511B9C" w:rsidRDefault="00511B9C" w:rsidP="00511B9C">
      <w:pPr>
        <w:pStyle w:val="a7"/>
        <w:widowControl w:val="0"/>
        <w:numPr>
          <w:ilvl w:val="0"/>
          <w:numId w:val="18"/>
        </w:numPr>
        <w:tabs>
          <w:tab w:val="right" w:leader="underscore" w:pos="9639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</w:rPr>
      </w:pPr>
      <w:r>
        <w:rPr>
          <w:b/>
          <w:bCs/>
        </w:rPr>
        <w:t xml:space="preserve">Перечень электронных ресурсов, предоставляемых Научной библиотекой АГУ на 2019-2020 гг., которые могут быть использованы для информационного обеспечения дисциплины (модуля) </w:t>
      </w:r>
    </w:p>
    <w:p w14:paraId="0CB4025E" w14:textId="77777777" w:rsidR="00511B9C" w:rsidRDefault="00511B9C" w:rsidP="00511B9C">
      <w:pPr>
        <w:shd w:val="clear" w:color="auto" w:fill="FFFFFF"/>
        <w:textAlignment w:val="top"/>
        <w:rPr>
          <w:rFonts w:eastAsia="Calibri"/>
          <w:b/>
        </w:rPr>
      </w:pPr>
    </w:p>
    <w:p w14:paraId="70CB863E" w14:textId="77777777" w:rsidR="00511B9C" w:rsidRDefault="00511B9C" w:rsidP="00511B9C">
      <w:pPr>
        <w:pStyle w:val="a7"/>
        <w:numPr>
          <w:ilvl w:val="0"/>
          <w:numId w:val="19"/>
        </w:numPr>
        <w:shd w:val="clear" w:color="auto" w:fill="FFFFFF"/>
        <w:ind w:left="360"/>
        <w:textAlignment w:val="top"/>
        <w:rPr>
          <w:bCs/>
          <w:color w:val="0000FF"/>
          <w:u w:val="single"/>
        </w:rPr>
      </w:pPr>
      <w:r>
        <w:rPr>
          <w:rFonts w:eastAsia="Calibri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eastAsia="Calibri"/>
        </w:rPr>
        <w:t>БиблиоТех</w:t>
      </w:r>
      <w:proofErr w:type="spellEnd"/>
      <w:r>
        <w:rPr>
          <w:rFonts w:eastAsia="Calibri"/>
        </w:rPr>
        <w:t xml:space="preserve">». </w:t>
      </w:r>
      <w:hyperlink r:id="rId26" w:history="1">
        <w:r>
          <w:rPr>
            <w:rStyle w:val="a8"/>
            <w:bCs/>
            <w:lang w:val="en-US"/>
          </w:rPr>
          <w:t>https</w:t>
        </w:r>
        <w:r>
          <w:rPr>
            <w:rStyle w:val="a8"/>
            <w:bCs/>
          </w:rPr>
          <w:t>://</w:t>
        </w:r>
        <w:proofErr w:type="spellStart"/>
        <w:r>
          <w:rPr>
            <w:rStyle w:val="a8"/>
            <w:bCs/>
            <w:lang w:val="en-US"/>
          </w:rPr>
          <w:t>biblio</w:t>
        </w:r>
        <w:proofErr w:type="spellEnd"/>
        <w:r>
          <w:rPr>
            <w:rStyle w:val="a8"/>
            <w:bCs/>
          </w:rPr>
          <w:t>.</w:t>
        </w:r>
        <w:proofErr w:type="spellStart"/>
        <w:r>
          <w:rPr>
            <w:rStyle w:val="a8"/>
            <w:bCs/>
            <w:lang w:val="en-US"/>
          </w:rPr>
          <w:t>asu</w:t>
        </w:r>
        <w:proofErr w:type="spellEnd"/>
        <w:r>
          <w:rPr>
            <w:rStyle w:val="a8"/>
            <w:bCs/>
          </w:rPr>
          <w:t>.</w:t>
        </w:r>
        <w:proofErr w:type="spellStart"/>
        <w:r>
          <w:rPr>
            <w:rStyle w:val="a8"/>
            <w:bCs/>
            <w:lang w:val="en-US"/>
          </w:rPr>
          <w:t>edu</w:t>
        </w:r>
        <w:proofErr w:type="spellEnd"/>
        <w:r>
          <w:rPr>
            <w:rStyle w:val="a8"/>
            <w:bCs/>
          </w:rPr>
          <w:t>.</w:t>
        </w:r>
        <w:proofErr w:type="spellStart"/>
        <w:r>
          <w:rPr>
            <w:rStyle w:val="a8"/>
            <w:bCs/>
            <w:lang w:val="en-US"/>
          </w:rPr>
          <w:t>ru</w:t>
        </w:r>
        <w:proofErr w:type="spellEnd"/>
      </w:hyperlink>
    </w:p>
    <w:p w14:paraId="4AE9FE45" w14:textId="77777777" w:rsidR="00511B9C" w:rsidRDefault="00511B9C" w:rsidP="00511B9C">
      <w:pPr>
        <w:shd w:val="clear" w:color="auto" w:fill="FFFFFF"/>
        <w:textAlignment w:val="top"/>
        <w:rPr>
          <w:i/>
          <w:sz w:val="22"/>
        </w:rPr>
      </w:pPr>
      <w:r>
        <w:rPr>
          <w:i/>
        </w:rPr>
        <w:t>Учетная запись образовательного портала АГУ</w:t>
      </w:r>
    </w:p>
    <w:p w14:paraId="0DCC7FC0" w14:textId="77777777" w:rsidR="00511B9C" w:rsidRDefault="00511B9C" w:rsidP="00511B9C">
      <w:pPr>
        <w:shd w:val="clear" w:color="auto" w:fill="FFFFFF"/>
        <w:ind w:left="426" w:hanging="426"/>
        <w:jc w:val="both"/>
        <w:textAlignment w:val="top"/>
        <w:rPr>
          <w:rFonts w:eastAsia="Calibri"/>
        </w:rPr>
      </w:pPr>
      <w:r>
        <w:rPr>
          <w:rFonts w:eastAsia="Calibri"/>
        </w:rPr>
        <w:t>2. Электронно-библиотечная система (ЭБС) ООО «</w:t>
      </w:r>
      <w:proofErr w:type="spellStart"/>
      <w:r>
        <w:rPr>
          <w:rFonts w:eastAsia="Calibri"/>
        </w:rPr>
        <w:t>Политехресурс</w:t>
      </w:r>
      <w:proofErr w:type="spellEnd"/>
      <w:r>
        <w:rPr>
          <w:rFonts w:eastAsia="Calibri"/>
        </w:rPr>
        <w:t xml:space="preserve">» «Консультант студента». </w:t>
      </w:r>
      <w: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794DA4B1" w14:textId="77777777" w:rsidR="00511B9C" w:rsidRDefault="00511B9C" w:rsidP="00511B9C">
      <w:pPr>
        <w:shd w:val="clear" w:color="auto" w:fill="FFFFFF"/>
        <w:ind w:left="426" w:hanging="426"/>
        <w:jc w:val="both"/>
        <w:textAlignment w:val="top"/>
        <w:rPr>
          <w:bCs/>
          <w:color w:val="0000FF"/>
          <w:szCs w:val="22"/>
          <w:u w:val="single"/>
        </w:rPr>
      </w:pPr>
      <w:r>
        <w:rPr>
          <w:rFonts w:eastAsia="Calibri"/>
        </w:rPr>
        <w:t xml:space="preserve"> </w:t>
      </w:r>
      <w:hyperlink r:id="rId27" w:tgtFrame="_blank" w:history="1">
        <w:r>
          <w:rPr>
            <w:rStyle w:val="a8"/>
            <w:bCs/>
          </w:rPr>
          <w:t>www.studentlibrary.ru</w:t>
        </w:r>
      </w:hyperlink>
      <w:r>
        <w:rPr>
          <w:bCs/>
        </w:rPr>
        <w:t xml:space="preserve">. </w:t>
      </w:r>
      <w:r>
        <w:rPr>
          <w:i/>
        </w:rPr>
        <w:t>Регистрация с компьютеров АГУ</w:t>
      </w:r>
    </w:p>
    <w:p w14:paraId="32B40021" w14:textId="77777777" w:rsidR="00511B9C" w:rsidRDefault="00511B9C" w:rsidP="00511B9C">
      <w:pPr>
        <w:ind w:left="426"/>
        <w:jc w:val="center"/>
        <w:rPr>
          <w:rFonts w:eastAsiaTheme="minorHAnsi"/>
          <w:b/>
          <w:sz w:val="28"/>
          <w:lang w:eastAsia="en-US"/>
        </w:rPr>
      </w:pPr>
    </w:p>
    <w:p w14:paraId="3E75C622" w14:textId="77777777" w:rsidR="00511B9C" w:rsidRDefault="00511B9C" w:rsidP="00511B9C">
      <w:pPr>
        <w:jc w:val="center"/>
        <w:rPr>
          <w:b/>
          <w:sz w:val="28"/>
        </w:rPr>
      </w:pPr>
      <w:r>
        <w:rPr>
          <w:b/>
          <w:lang w:val="en-US"/>
        </w:rPr>
        <w:t>II</w:t>
      </w:r>
      <w:r w:rsidRPr="00511B9C">
        <w:rPr>
          <w:b/>
        </w:rPr>
        <w:t xml:space="preserve"> </w:t>
      </w:r>
      <w:r>
        <w:rPr>
          <w:b/>
        </w:rPr>
        <w:t xml:space="preserve">Перечень лицензионного программного </w:t>
      </w:r>
      <w:proofErr w:type="gramStart"/>
      <w:r>
        <w:rPr>
          <w:b/>
        </w:rPr>
        <w:t xml:space="preserve">обеспечения  </w:t>
      </w:r>
      <w:r>
        <w:rPr>
          <w:b/>
          <w:sz w:val="28"/>
        </w:rPr>
        <w:t>2019</w:t>
      </w:r>
      <w:proofErr w:type="gramEnd"/>
      <w:r>
        <w:rPr>
          <w:b/>
          <w:sz w:val="28"/>
        </w:rPr>
        <w:t xml:space="preserve">-2020 </w:t>
      </w:r>
      <w:proofErr w:type="spellStart"/>
      <w:r>
        <w:rPr>
          <w:b/>
          <w:sz w:val="28"/>
        </w:rPr>
        <w:t>уч.г</w:t>
      </w:r>
      <w:proofErr w:type="spellEnd"/>
      <w:r>
        <w:rPr>
          <w:b/>
          <w:sz w:val="28"/>
        </w:rPr>
        <w:t>.</w:t>
      </w:r>
    </w:p>
    <w:p w14:paraId="473EDF84" w14:textId="77777777" w:rsidR="00511B9C" w:rsidRDefault="00511B9C" w:rsidP="00511B9C">
      <w:pPr>
        <w:jc w:val="center"/>
        <w:rPr>
          <w:b/>
          <w:sz w:val="28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257"/>
        <w:gridCol w:w="6654"/>
      </w:tblGrid>
      <w:tr w:rsidR="00511B9C" w14:paraId="504212BB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1AAA3" w14:textId="77777777" w:rsidR="00511B9C" w:rsidRDefault="00511B9C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C0756" w14:textId="77777777" w:rsidR="00511B9C" w:rsidRDefault="00511B9C">
            <w:pPr>
              <w:jc w:val="center"/>
              <w:rPr>
                <w:bCs/>
              </w:rPr>
            </w:pPr>
            <w:r>
              <w:rPr>
                <w:bCs/>
              </w:rPr>
              <w:t>Назначение</w:t>
            </w:r>
          </w:p>
        </w:tc>
      </w:tr>
      <w:tr w:rsidR="00511B9C" w14:paraId="68D8FBA3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57B62" w14:textId="77777777" w:rsidR="00511B9C" w:rsidRDefault="00511B9C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Adobe Reader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2436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>Программа для просмотра электронных документов</w:t>
            </w:r>
          </w:p>
        </w:tc>
      </w:tr>
      <w:tr w:rsidR="00511B9C" w14:paraId="3A0FB453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A9C1E" w14:textId="77777777" w:rsidR="00511B9C" w:rsidRDefault="00511B9C">
            <w:pPr>
              <w:jc w:val="right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MathCad</w:t>
            </w:r>
            <w:proofErr w:type="spellEnd"/>
            <w:r>
              <w:rPr>
                <w:bCs/>
                <w:lang w:val="en-US"/>
              </w:rPr>
              <w:t xml:space="preserve"> 14 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4070F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511B9C" w14:paraId="539E4C70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A0E2" w14:textId="77777777" w:rsidR="00511B9C" w:rsidRDefault="00511B9C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Moodle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9B194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>Образовательный портал ФГБОУ ВО «АГУ»</w:t>
            </w:r>
          </w:p>
        </w:tc>
      </w:tr>
      <w:tr w:rsidR="00511B9C" w14:paraId="42A0D487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73E13" w14:textId="77777777" w:rsidR="00511B9C" w:rsidRDefault="00511B9C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 xml:space="preserve">Mozilla </w:t>
            </w:r>
            <w:proofErr w:type="spellStart"/>
            <w:r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537E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511B9C" w14:paraId="3CDC5281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60B06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Microsoft Office 2013, </w:t>
            </w:r>
          </w:p>
          <w:p w14:paraId="15E19FB4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86A8D" w14:textId="77777777" w:rsidR="00511B9C" w:rsidRDefault="00511B9C">
            <w:pPr>
              <w:rPr>
                <w:bCs/>
                <w:lang w:val="en-US"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511B9C" w14:paraId="4B0E39D1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5E9F0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7-zip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9C8A" w14:textId="77777777" w:rsidR="00511B9C" w:rsidRDefault="00511B9C">
            <w:pPr>
              <w:rPr>
                <w:bCs/>
                <w:lang w:val="en-US"/>
              </w:rPr>
            </w:pPr>
            <w:r>
              <w:rPr>
                <w:bCs/>
              </w:rPr>
              <w:t>Архиватор</w:t>
            </w:r>
          </w:p>
        </w:tc>
      </w:tr>
      <w:tr w:rsidR="00511B9C" w14:paraId="698A375A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CDF0A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73D9" w14:textId="77777777" w:rsidR="00511B9C" w:rsidRDefault="00511B9C">
            <w:pPr>
              <w:rPr>
                <w:bCs/>
                <w:lang w:val="en-US"/>
              </w:rPr>
            </w:pPr>
            <w:r>
              <w:rPr>
                <w:bCs/>
              </w:rPr>
              <w:t>Операционная система</w:t>
            </w:r>
          </w:p>
        </w:tc>
      </w:tr>
      <w:tr w:rsidR="00511B9C" w14:paraId="68B2B1DA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6AB5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Kaspersky Endpoint Security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C9AFD" w14:textId="77777777" w:rsidR="00511B9C" w:rsidRDefault="00511B9C">
            <w:pPr>
              <w:rPr>
                <w:bCs/>
                <w:lang w:val="en-US"/>
              </w:rPr>
            </w:pPr>
            <w:r>
              <w:rPr>
                <w:bCs/>
              </w:rPr>
              <w:t>Средство антивирусной защиты</w:t>
            </w:r>
          </w:p>
        </w:tc>
      </w:tr>
      <w:tr w:rsidR="00511B9C" w14:paraId="21687DCF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DDF26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Google Chrome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7E4F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511B9C" w14:paraId="057BBFF8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F3143" w14:textId="77777777" w:rsidR="00511B9C" w:rsidRDefault="00511B9C">
            <w:pPr>
              <w:jc w:val="right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CodeBlocks</w:t>
            </w:r>
            <w:proofErr w:type="spellEnd"/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1A09F" w14:textId="77777777" w:rsidR="00511B9C" w:rsidRDefault="00511B9C">
            <w:pPr>
              <w:rPr>
                <w:bCs/>
                <w:lang w:val="en-US"/>
              </w:rPr>
            </w:pPr>
            <w:r>
              <w:rPr>
                <w:bCs/>
              </w:rPr>
              <w:t>К</w:t>
            </w:r>
            <w:proofErr w:type="spellStart"/>
            <w:r>
              <w:rPr>
                <w:bCs/>
                <w:lang w:val="en-US"/>
              </w:rPr>
              <w:t>россплатформенная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среда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разработки</w:t>
            </w:r>
            <w:proofErr w:type="spellEnd"/>
          </w:p>
        </w:tc>
      </w:tr>
      <w:tr w:rsidR="00511B9C" w14:paraId="7FE58AC7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3627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Eclipse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A64B1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>Среда разработки</w:t>
            </w:r>
          </w:p>
        </w:tc>
      </w:tr>
      <w:tr w:rsidR="00511B9C" w14:paraId="578AB01E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E224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Far Manager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53DA5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>Файловый менеджер</w:t>
            </w:r>
          </w:p>
        </w:tc>
      </w:tr>
      <w:tr w:rsidR="00511B9C" w14:paraId="3AD6393D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34C2E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Lazarus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8661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>Среда разработки</w:t>
            </w:r>
          </w:p>
        </w:tc>
      </w:tr>
      <w:tr w:rsidR="00511B9C" w14:paraId="133D8791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EB8B2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Notepad++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04ED9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>Текстовый редактор</w:t>
            </w:r>
          </w:p>
        </w:tc>
      </w:tr>
      <w:tr w:rsidR="00511B9C" w14:paraId="23D788E5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68A03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OpenOffice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961BE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511B9C" w14:paraId="2E359010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B8EFD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Opera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3290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511B9C" w14:paraId="740AD676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46FCE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Paint .NET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2224D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>Растровый графический редактор</w:t>
            </w:r>
          </w:p>
        </w:tc>
      </w:tr>
      <w:tr w:rsidR="00511B9C" w14:paraId="6E33633E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25BAF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Sofa Stats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43B4A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>Программное обеспечение для статистики, анализа и отчетности</w:t>
            </w:r>
          </w:p>
        </w:tc>
      </w:tr>
      <w:tr w:rsidR="00511B9C" w14:paraId="4C773B9D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27CD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VirtualBox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ABB11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>Программный продукт виртуализации операционных систем</w:t>
            </w:r>
          </w:p>
        </w:tc>
      </w:tr>
      <w:tr w:rsidR="00511B9C" w14:paraId="732ACFF0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6D7F8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VLC Player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80814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>Медиапроигрыватель</w:t>
            </w:r>
          </w:p>
        </w:tc>
      </w:tr>
      <w:tr w:rsidR="00511B9C" w14:paraId="65706B09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820F3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VMware (Player)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4E05F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>Программный продукт виртуализации операционных систем</w:t>
            </w:r>
          </w:p>
        </w:tc>
      </w:tr>
      <w:tr w:rsidR="00511B9C" w14:paraId="00008CBF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71FE6" w14:textId="77777777" w:rsidR="00511B9C" w:rsidRDefault="00511B9C">
            <w:pPr>
              <w:jc w:val="right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760D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bCs/>
              </w:rPr>
              <w:t>DjVu</w:t>
            </w:r>
            <w:proofErr w:type="spellEnd"/>
          </w:p>
        </w:tc>
      </w:tr>
      <w:tr w:rsidR="00511B9C" w14:paraId="0F7C6D80" w14:textId="77777777" w:rsidTr="00B92AB5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1B75" w14:textId="77777777" w:rsidR="00511B9C" w:rsidRDefault="00511B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IBM SPSS Statistics 21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E2773" w14:textId="77777777" w:rsidR="00511B9C" w:rsidRDefault="00511B9C">
            <w:pPr>
              <w:rPr>
                <w:bCs/>
              </w:rPr>
            </w:pPr>
            <w:r>
              <w:rPr>
                <w:bCs/>
              </w:rPr>
              <w:t>Программа для статистической обработки данных</w:t>
            </w:r>
          </w:p>
        </w:tc>
      </w:tr>
    </w:tbl>
    <w:p w14:paraId="338191C1" w14:textId="77777777" w:rsidR="00F33AD0" w:rsidRDefault="00F33AD0" w:rsidP="00161A42">
      <w:pPr>
        <w:ind w:firstLine="567"/>
        <w:jc w:val="both"/>
        <w:rPr>
          <w:b/>
        </w:rPr>
      </w:pPr>
    </w:p>
    <w:p w14:paraId="0CC1732E" w14:textId="77777777" w:rsidR="00161A42" w:rsidRPr="00F33AD0" w:rsidRDefault="00F33AD0" w:rsidP="00161A42">
      <w:pPr>
        <w:ind w:firstLine="567"/>
        <w:jc w:val="both"/>
        <w:rPr>
          <w:bCs/>
        </w:rPr>
      </w:pPr>
      <w:r>
        <w:rPr>
          <w:b/>
          <w:lang w:val="en-US"/>
        </w:rPr>
        <w:t>III</w:t>
      </w:r>
      <w:r w:rsidRPr="00F33AD0">
        <w:rPr>
          <w:b/>
        </w:rPr>
        <w:t xml:space="preserve"> </w:t>
      </w:r>
      <w:r w:rsidR="00161A42" w:rsidRPr="00F33AD0">
        <w:rPr>
          <w:b/>
        </w:rPr>
        <w:t>Современные профессиональные базы данных, информационные справочные системы</w:t>
      </w:r>
      <w:r w:rsidR="00161A42" w:rsidRPr="00F33AD0">
        <w:t xml:space="preserve"> </w:t>
      </w:r>
    </w:p>
    <w:p w14:paraId="746C6BEC" w14:textId="77777777" w:rsidR="00F33AD0" w:rsidRDefault="00F33AD0" w:rsidP="00F33AD0">
      <w:pPr>
        <w:pStyle w:val="a7"/>
        <w:numPr>
          <w:ilvl w:val="0"/>
          <w:numId w:val="31"/>
        </w:numPr>
        <w:spacing w:after="160" w:line="252" w:lineRule="auto"/>
        <w:rPr>
          <w:bCs/>
        </w:rPr>
      </w:pPr>
      <w:r>
        <w:rPr>
          <w:bCs/>
        </w:rPr>
        <w:t xml:space="preserve">Базы данных: </w:t>
      </w:r>
      <w:proofErr w:type="spellStart"/>
      <w:r>
        <w:rPr>
          <w:bCs/>
        </w:rPr>
        <w:t>GenBank</w:t>
      </w:r>
      <w:proofErr w:type="spellEnd"/>
      <w:r>
        <w:rPr>
          <w:bCs/>
        </w:rPr>
        <w:t xml:space="preserve"> – http://</w:t>
      </w:r>
      <w:hyperlink r:id="rId28" w:history="1">
        <w:r>
          <w:rPr>
            <w:rStyle w:val="a8"/>
            <w:bCs/>
          </w:rPr>
          <w:t>www.ncbi.nlm.nih.gov/</w:t>
        </w:r>
      </w:hyperlink>
      <w:r>
        <w:rPr>
          <w:bCs/>
        </w:rPr>
        <w:t xml:space="preserve">Genbank/GenbankSearch.html; </w:t>
      </w:r>
    </w:p>
    <w:p w14:paraId="7E75301F" w14:textId="77777777" w:rsidR="00F33AD0" w:rsidRDefault="00F33AD0" w:rsidP="00F33AD0">
      <w:pPr>
        <w:pStyle w:val="a7"/>
        <w:numPr>
          <w:ilvl w:val="0"/>
          <w:numId w:val="31"/>
        </w:numPr>
        <w:spacing w:line="252" w:lineRule="auto"/>
        <w:rPr>
          <w:bCs/>
        </w:rPr>
      </w:pPr>
      <w:r>
        <w:rPr>
          <w:bCs/>
        </w:rPr>
        <w:t xml:space="preserve">нуклеотидных последовательностей EMBL - </w:t>
      </w:r>
      <w:hyperlink r:id="rId29" w:history="1">
        <w:r>
          <w:rPr>
            <w:rStyle w:val="a8"/>
            <w:bCs/>
          </w:rPr>
          <w:t>http://www.ebi.ac.uk/embl/</w:t>
        </w:r>
      </w:hyperlink>
      <w:r>
        <w:rPr>
          <w:bCs/>
        </w:rPr>
        <w:t xml:space="preserve">;  </w:t>
      </w:r>
      <w:proofErr w:type="spellStart"/>
      <w:r>
        <w:rPr>
          <w:bCs/>
        </w:rPr>
        <w:t>ProSite</w:t>
      </w:r>
      <w:proofErr w:type="spellEnd"/>
      <w:r>
        <w:rPr>
          <w:bCs/>
        </w:rPr>
        <w:t xml:space="preserve"> - http:// us.expasy.org/</w:t>
      </w:r>
      <w:proofErr w:type="spellStart"/>
      <w:r>
        <w:rPr>
          <w:bCs/>
        </w:rPr>
        <w:t>prosite</w:t>
      </w:r>
      <w:proofErr w:type="spellEnd"/>
    </w:p>
    <w:p w14:paraId="70C40AF9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346"/>
        <w:jc w:val="both"/>
        <w:rPr>
          <w:bCs/>
          <w:lang w:val="en-US"/>
        </w:rPr>
      </w:pPr>
      <w:r>
        <w:rPr>
          <w:bCs/>
          <w:lang w:val="en-US"/>
        </w:rPr>
        <w:t xml:space="preserve">Catalog of Human Genes and Disorders: Online </w:t>
      </w:r>
      <w:proofErr w:type="spellStart"/>
      <w:r>
        <w:rPr>
          <w:bCs/>
          <w:lang w:val="en-US"/>
        </w:rPr>
        <w:t>Medelian</w:t>
      </w:r>
      <w:proofErr w:type="spellEnd"/>
      <w:r>
        <w:rPr>
          <w:bCs/>
          <w:lang w:val="en-US"/>
        </w:rPr>
        <w:t xml:space="preserve"> Inheritance in Man (OMIM) http://www.ncbi.nlm.nih.gov/Omim</w:t>
      </w:r>
    </w:p>
    <w:p w14:paraId="2BE5DA16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jc w:val="both"/>
        <w:rPr>
          <w:bCs/>
          <w:lang w:val="en-US"/>
        </w:rPr>
      </w:pPr>
      <w:r>
        <w:rPr>
          <w:bCs/>
          <w:lang w:val="en-US"/>
        </w:rPr>
        <w:t>Human Mitochondrial Genome Database (</w:t>
      </w:r>
      <w:r>
        <w:rPr>
          <w:bCs/>
        </w:rPr>
        <w:t>МГГОМАР</w:t>
      </w:r>
      <w:r>
        <w:rPr>
          <w:bCs/>
          <w:lang w:val="en-US"/>
        </w:rPr>
        <w:t>) http://www.mitomap.org</w:t>
      </w:r>
    </w:p>
    <w:p w14:paraId="2BEC3990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  <w:tab w:val="left" w:pos="978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  <w:lang w:val="en-US"/>
        </w:rPr>
      </w:pPr>
      <w:r>
        <w:rPr>
          <w:bCs/>
          <w:lang w:val="en-US"/>
        </w:rPr>
        <w:t xml:space="preserve">National Center for Biotechnology Information (NCBI) </w:t>
      </w:r>
      <w:hyperlink r:id="rId30" w:history="1">
        <w:r>
          <w:rPr>
            <w:rStyle w:val="a8"/>
            <w:bCs/>
            <w:lang w:val="en-US"/>
          </w:rPr>
          <w:t>http://www.ncbi.nlm.nih.gov/disease/</w:t>
        </w:r>
      </w:hyperlink>
    </w:p>
    <w:p w14:paraId="20690C4D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  <w:lang w:val="en-US"/>
        </w:rPr>
      </w:pPr>
      <w:r>
        <w:rPr>
          <w:bCs/>
          <w:lang w:val="en-US"/>
        </w:rPr>
        <w:t xml:space="preserve">NCBI (National Center for Biotechnology Information) </w:t>
      </w:r>
      <w:r>
        <w:rPr>
          <w:bCs/>
        </w:rPr>
        <w:t>и</w:t>
      </w:r>
      <w:r>
        <w:rPr>
          <w:bCs/>
          <w:lang w:val="en-US"/>
        </w:rPr>
        <w:t xml:space="preserve"> OMIM (Online </w:t>
      </w:r>
      <w:proofErr w:type="spellStart"/>
      <w:r>
        <w:rPr>
          <w:bCs/>
          <w:lang w:val="en-US"/>
        </w:rPr>
        <w:t>Medelian</w:t>
      </w:r>
      <w:proofErr w:type="spellEnd"/>
      <w:r>
        <w:rPr>
          <w:bCs/>
          <w:lang w:val="en-US"/>
        </w:rPr>
        <w:t xml:space="preserve"> Inheritance in Man). </w:t>
      </w:r>
    </w:p>
    <w:p w14:paraId="7909A848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proofErr w:type="spellStart"/>
      <w:r>
        <w:rPr>
          <w:bCs/>
        </w:rPr>
        <w:t>ГосНИИГенетика</w:t>
      </w:r>
      <w:proofErr w:type="spellEnd"/>
      <w:r>
        <w:rPr>
          <w:bCs/>
        </w:rPr>
        <w:t xml:space="preserve"> (Москва) </w:t>
      </w:r>
      <w:hyperlink r:id="rId31" w:history="1">
        <w:r>
          <w:rPr>
            <w:rStyle w:val="a8"/>
            <w:bCs/>
          </w:rPr>
          <w:t>http://www.genetika.ru/</w:t>
        </w:r>
      </w:hyperlink>
      <w:r>
        <w:rPr>
          <w:bCs/>
        </w:rPr>
        <w:t xml:space="preserve"> </w:t>
      </w:r>
    </w:p>
    <w:p w14:paraId="0289C8D9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Институт белка РАН (г. Пущино Московской обл.) </w:t>
      </w:r>
      <w:hyperlink r:id="rId32" w:history="1">
        <w:r>
          <w:rPr>
            <w:rStyle w:val="a8"/>
            <w:bCs/>
          </w:rPr>
          <w:t>http://www.protres.ru/</w:t>
        </w:r>
      </w:hyperlink>
      <w:r>
        <w:rPr>
          <w:bCs/>
        </w:rPr>
        <w:t xml:space="preserve"> </w:t>
      </w:r>
    </w:p>
    <w:p w14:paraId="7AEAD584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Институт биоорганической химии им. М. М. Шемякина и Ю. А. Овчинникова РАН (Москва) </w:t>
      </w:r>
      <w:hyperlink r:id="rId33" w:history="1">
        <w:r>
          <w:rPr>
            <w:rStyle w:val="a8"/>
            <w:bCs/>
          </w:rPr>
          <w:t>http://www.ibch.ru/</w:t>
        </w:r>
      </w:hyperlink>
      <w:r>
        <w:rPr>
          <w:bCs/>
        </w:rPr>
        <w:t xml:space="preserve"> </w:t>
      </w:r>
    </w:p>
    <w:p w14:paraId="1E0E1B00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Институт биофизики СО РАН (Красноярск) </w:t>
      </w:r>
      <w:hyperlink r:id="rId34" w:history="1">
        <w:r>
          <w:rPr>
            <w:rStyle w:val="a8"/>
            <w:bCs/>
          </w:rPr>
          <w:t>http://www.ibp.ru/</w:t>
        </w:r>
      </w:hyperlink>
      <w:r>
        <w:rPr>
          <w:bCs/>
        </w:rPr>
        <w:t xml:space="preserve"> – Режим доступа свободный</w:t>
      </w:r>
    </w:p>
    <w:p w14:paraId="1E2E84BA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Институт молекулярной биологии им. Энгельгардта РАН (Москва) </w:t>
      </w:r>
      <w:hyperlink r:id="rId35" w:history="1">
        <w:r>
          <w:rPr>
            <w:rStyle w:val="a8"/>
            <w:bCs/>
          </w:rPr>
          <w:t>http://www.eimb.ru/</w:t>
        </w:r>
      </w:hyperlink>
      <w:r>
        <w:rPr>
          <w:bCs/>
        </w:rPr>
        <w:t xml:space="preserve"> </w:t>
      </w:r>
    </w:p>
    <w:p w14:paraId="79A6901C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Институт физико-химической биологии им. Белозерского МГУ (Москва) </w:t>
      </w:r>
      <w:hyperlink r:id="rId36" w:history="1">
        <w:r>
          <w:rPr>
            <w:rStyle w:val="a8"/>
            <w:bCs/>
          </w:rPr>
          <w:t>http://www.belozersky.msu.ru/</w:t>
        </w:r>
      </w:hyperlink>
      <w:r>
        <w:rPr>
          <w:bCs/>
        </w:rPr>
        <w:t xml:space="preserve"> </w:t>
      </w:r>
    </w:p>
    <w:p w14:paraId="05F37963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Институт цитологии и генетики </w:t>
      </w:r>
      <w:proofErr w:type="gramStart"/>
      <w:r>
        <w:rPr>
          <w:bCs/>
        </w:rPr>
        <w:t>СО  РАН</w:t>
      </w:r>
      <w:proofErr w:type="gramEnd"/>
      <w:r>
        <w:rPr>
          <w:bCs/>
        </w:rPr>
        <w:t xml:space="preserve"> (Новосибирск) </w:t>
      </w:r>
      <w:hyperlink r:id="rId37" w:history="1">
        <w:r>
          <w:rPr>
            <w:rStyle w:val="a8"/>
            <w:bCs/>
          </w:rPr>
          <w:t>http://www.bionet.nsc.ru/</w:t>
        </w:r>
      </w:hyperlink>
      <w:r>
        <w:rPr>
          <w:bCs/>
        </w:rPr>
        <w:t xml:space="preserve"> </w:t>
      </w:r>
    </w:p>
    <w:p w14:paraId="68847E24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>Интернет-журнал «</w:t>
      </w:r>
      <w:proofErr w:type="spellStart"/>
      <w:r>
        <w:rPr>
          <w:bCs/>
        </w:rPr>
        <w:t>BioMed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Central</w:t>
      </w:r>
      <w:proofErr w:type="spellEnd"/>
      <w:r>
        <w:rPr>
          <w:bCs/>
        </w:rPr>
        <w:t xml:space="preserve">» </w:t>
      </w:r>
      <w:hyperlink r:id="rId38" w:history="1">
        <w:r>
          <w:rPr>
            <w:rStyle w:val="a8"/>
            <w:bCs/>
          </w:rPr>
          <w:t>http://www.biomedcentral.com/</w:t>
        </w:r>
      </w:hyperlink>
      <w:r>
        <w:rPr>
          <w:bCs/>
        </w:rPr>
        <w:t>, Яз. англ.</w:t>
      </w:r>
    </w:p>
    <w:p w14:paraId="3DE8073E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>Интернет-журнал «</w:t>
      </w:r>
      <w:proofErr w:type="spellStart"/>
      <w:r>
        <w:rPr>
          <w:bCs/>
        </w:rPr>
        <w:t>BioMedNet</w:t>
      </w:r>
      <w:proofErr w:type="spellEnd"/>
      <w:r>
        <w:rPr>
          <w:bCs/>
        </w:rPr>
        <w:t xml:space="preserve">» </w:t>
      </w:r>
      <w:hyperlink r:id="rId39" w:history="1">
        <w:r>
          <w:rPr>
            <w:rStyle w:val="a8"/>
            <w:bCs/>
          </w:rPr>
          <w:t>http://www.bmn.com/</w:t>
        </w:r>
      </w:hyperlink>
      <w:r>
        <w:rPr>
          <w:bCs/>
        </w:rPr>
        <w:t>, Яз. англ.</w:t>
      </w:r>
    </w:p>
    <w:p w14:paraId="096A990A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Проект «Вся биология» </w:t>
      </w:r>
      <w:hyperlink r:id="rId40" w:history="1">
        <w:r>
          <w:rPr>
            <w:rStyle w:val="a8"/>
            <w:bCs/>
          </w:rPr>
          <w:t>http://sbio.info/</w:t>
        </w:r>
      </w:hyperlink>
      <w:r>
        <w:rPr>
          <w:bCs/>
        </w:rPr>
        <w:t xml:space="preserve"> </w:t>
      </w:r>
    </w:p>
    <w:p w14:paraId="597DBAFF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Российский химико-технический университет им. Д.И. Менделеева - </w:t>
      </w:r>
      <w:hyperlink r:id="rId41" w:history="1">
        <w:r>
          <w:rPr>
            <w:rStyle w:val="a8"/>
            <w:bCs/>
          </w:rPr>
          <w:t>http://www.muctr.ru/</w:t>
        </w:r>
      </w:hyperlink>
      <w:r>
        <w:rPr>
          <w:bCs/>
        </w:rPr>
        <w:t xml:space="preserve"> </w:t>
      </w:r>
    </w:p>
    <w:p w14:paraId="477BA27A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Ставропольский государственный аграрный университет </w:t>
      </w:r>
      <w:hyperlink r:id="rId42" w:history="1">
        <w:r>
          <w:rPr>
            <w:rStyle w:val="a8"/>
            <w:bCs/>
          </w:rPr>
          <w:t>http://www.stgau.ru/</w:t>
        </w:r>
      </w:hyperlink>
      <w:r>
        <w:rPr>
          <w:bCs/>
        </w:rPr>
        <w:t xml:space="preserve"> </w:t>
      </w:r>
    </w:p>
    <w:p w14:paraId="6D14F3FD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ФГБУ НИИ по изучению лепры (Астрахань) </w:t>
      </w:r>
      <w:hyperlink r:id="rId43" w:history="1">
        <w:r>
          <w:rPr>
            <w:rStyle w:val="a8"/>
            <w:bCs/>
          </w:rPr>
          <w:t>http://inlep.ru/</w:t>
        </w:r>
      </w:hyperlink>
      <w:r>
        <w:rPr>
          <w:bCs/>
        </w:rPr>
        <w:t xml:space="preserve"> </w:t>
      </w:r>
    </w:p>
    <w:p w14:paraId="57E130A9" w14:textId="77777777" w:rsidR="00F33AD0" w:rsidRDefault="00F33AD0" w:rsidP="00F33AD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right="-1"/>
        <w:jc w:val="both"/>
        <w:rPr>
          <w:bCs/>
        </w:rPr>
      </w:pPr>
      <w:r>
        <w:rPr>
          <w:bCs/>
        </w:rPr>
        <w:t xml:space="preserve">Электронная библиотека методических указаний, учебно-методических пособий </w:t>
      </w:r>
      <w:proofErr w:type="spellStart"/>
      <w:r>
        <w:rPr>
          <w:bCs/>
        </w:rPr>
        <w:t>СпбГТУРП</w:t>
      </w:r>
      <w:proofErr w:type="spellEnd"/>
      <w:r>
        <w:rPr>
          <w:bCs/>
        </w:rPr>
        <w:t xml:space="preserve"> </w:t>
      </w:r>
      <w:hyperlink r:id="rId44" w:history="1">
        <w:r>
          <w:rPr>
            <w:rStyle w:val="a8"/>
            <w:bCs/>
          </w:rPr>
          <w:t>http://nizrp.narod.ru/kafvse.htm</w:t>
        </w:r>
      </w:hyperlink>
      <w:r>
        <w:rPr>
          <w:bCs/>
        </w:rPr>
        <w:t xml:space="preserve">. </w:t>
      </w:r>
    </w:p>
    <w:p w14:paraId="7514B80E" w14:textId="77777777" w:rsidR="00161A42" w:rsidRDefault="00161A42" w:rsidP="00161A42">
      <w:pPr>
        <w:ind w:firstLine="567"/>
        <w:jc w:val="both"/>
        <w:rPr>
          <w:i/>
          <w:highlight w:val="yellow"/>
        </w:rPr>
      </w:pPr>
    </w:p>
    <w:p w14:paraId="36E5EA2C" w14:textId="77777777" w:rsidR="00F33AD0" w:rsidRPr="0058618B" w:rsidRDefault="00F33AD0" w:rsidP="00161A42">
      <w:pPr>
        <w:ind w:firstLine="567"/>
        <w:jc w:val="both"/>
        <w:rPr>
          <w:i/>
          <w:highlight w:val="yellow"/>
        </w:rPr>
      </w:pPr>
    </w:p>
    <w:p w14:paraId="2D5561D8" w14:textId="77777777"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14:paraId="3F97565D" w14:textId="77777777"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Cs/>
        </w:rPr>
      </w:pPr>
    </w:p>
    <w:p w14:paraId="2BD8FEC9" w14:textId="77777777" w:rsidR="006E6529" w:rsidRPr="00070486" w:rsidRDefault="00937FA0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14:paraId="3EB3260F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5</w:t>
      </w:r>
    </w:p>
    <w:p w14:paraId="79C7DA66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14:paraId="031269CE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705"/>
        <w:gridCol w:w="2256"/>
      </w:tblGrid>
      <w:tr w:rsidR="00937FA0" w:rsidRPr="000C5BB8" w14:paraId="25BEB8F8" w14:textId="77777777" w:rsidTr="00411AC4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1A2EE" w14:textId="77777777" w:rsidR="00937FA0" w:rsidRPr="000C5BB8" w:rsidRDefault="00937FA0" w:rsidP="00411AC4">
            <w:pPr>
              <w:autoSpaceDE w:val="0"/>
              <w:autoSpaceDN w:val="0"/>
              <w:adjustRightInd w:val="0"/>
              <w:jc w:val="center"/>
            </w:pPr>
            <w:r w:rsidRPr="000C5BB8">
              <w:t>№ п/п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46CEA" w14:textId="77777777" w:rsidR="00937FA0" w:rsidRPr="000C5BB8" w:rsidRDefault="00937FA0" w:rsidP="00411AC4">
            <w:pPr>
              <w:autoSpaceDE w:val="0"/>
              <w:autoSpaceDN w:val="0"/>
              <w:adjustRightInd w:val="0"/>
              <w:jc w:val="center"/>
            </w:pPr>
            <w:r w:rsidRPr="000C5BB8">
              <w:t>Контролируемые разделы (этапы) практики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31F81" w14:textId="77777777" w:rsidR="00937FA0" w:rsidRPr="000C5BB8" w:rsidRDefault="00937FA0" w:rsidP="00411AC4">
            <w:pPr>
              <w:autoSpaceDE w:val="0"/>
              <w:autoSpaceDN w:val="0"/>
              <w:adjustRightInd w:val="0"/>
              <w:jc w:val="center"/>
            </w:pPr>
            <w:r w:rsidRPr="000C5BB8"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EC712D" w14:textId="77777777" w:rsidR="00937FA0" w:rsidRPr="000C5BB8" w:rsidRDefault="00937FA0" w:rsidP="00411AC4">
            <w:pPr>
              <w:autoSpaceDE w:val="0"/>
              <w:autoSpaceDN w:val="0"/>
              <w:adjustRightInd w:val="0"/>
              <w:jc w:val="center"/>
            </w:pPr>
            <w:r w:rsidRPr="000C5BB8">
              <w:t xml:space="preserve">Наименование </w:t>
            </w:r>
            <w:r w:rsidRPr="000C5BB8">
              <w:br/>
              <w:t>оценочного средства</w:t>
            </w:r>
          </w:p>
        </w:tc>
      </w:tr>
      <w:tr w:rsidR="00937FA0" w:rsidRPr="000C5BB8" w14:paraId="40FE52B6" w14:textId="77777777" w:rsidTr="00411AC4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AD1F8" w14:textId="77777777" w:rsidR="00937FA0" w:rsidRPr="006E6529" w:rsidRDefault="006E6529" w:rsidP="006E652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5E2B3" w14:textId="77777777" w:rsidR="00937FA0" w:rsidRPr="000C5BB8" w:rsidRDefault="006E6529" w:rsidP="006E652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43B0B">
              <w:t>Биохимическая диагностика в клинической медицине.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6AB11" w14:textId="77777777" w:rsidR="00937FA0" w:rsidRPr="00DA01D4" w:rsidRDefault="000F0A1B" w:rsidP="00DA01D4">
            <w:pPr>
              <w:autoSpaceDE w:val="0"/>
              <w:autoSpaceDN w:val="0"/>
              <w:adjustRightInd w:val="0"/>
              <w:jc w:val="center"/>
            </w:pPr>
            <w:r>
              <w:t>ПК-1, ПК-2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D944D" w14:textId="77777777" w:rsidR="00511B9C" w:rsidRDefault="00511B9C" w:rsidP="00411AC4">
            <w:pPr>
              <w:autoSpaceDE w:val="0"/>
              <w:autoSpaceDN w:val="0"/>
              <w:adjustRightInd w:val="0"/>
              <w:jc w:val="both"/>
            </w:pPr>
            <w:r>
              <w:t>Реферат</w:t>
            </w:r>
          </w:p>
          <w:p w14:paraId="703F21BD" w14:textId="77777777" w:rsidR="00937FA0" w:rsidRPr="006E6529" w:rsidRDefault="006E6529" w:rsidP="00411AC4">
            <w:pPr>
              <w:autoSpaceDE w:val="0"/>
              <w:autoSpaceDN w:val="0"/>
              <w:adjustRightInd w:val="0"/>
              <w:jc w:val="both"/>
            </w:pPr>
            <w:r w:rsidRPr="006E6529">
              <w:t>Контрольная работа (Тест)</w:t>
            </w:r>
          </w:p>
        </w:tc>
      </w:tr>
      <w:tr w:rsidR="00DA01D4" w:rsidRPr="000C5BB8" w14:paraId="7676F66A" w14:textId="77777777" w:rsidTr="00411AC4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7DE1D" w14:textId="77777777" w:rsidR="00DA01D4" w:rsidRPr="006E6529" w:rsidRDefault="006E6529" w:rsidP="006E652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021B" w14:textId="77777777" w:rsidR="00DA01D4" w:rsidRPr="006E6529" w:rsidRDefault="006E6529" w:rsidP="006E6529">
            <w:pPr>
              <w:autoSpaceDE w:val="0"/>
              <w:autoSpaceDN w:val="0"/>
              <w:adjustRightInd w:val="0"/>
              <w:jc w:val="both"/>
            </w:pPr>
            <w:r w:rsidRPr="006E6529">
              <w:t>Биохимические показатели метаболических процессов в организме человека, используемые в клинической медицине.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AC483" w14:textId="77777777" w:rsidR="00DA01D4" w:rsidRDefault="000F0A1B" w:rsidP="00DA01D4">
            <w:pPr>
              <w:autoSpaceDE w:val="0"/>
              <w:autoSpaceDN w:val="0"/>
              <w:adjustRightInd w:val="0"/>
              <w:jc w:val="center"/>
            </w:pPr>
            <w:r>
              <w:t>ПК-1, ПК-2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61B55A" w14:textId="77777777" w:rsidR="00DA01D4" w:rsidRPr="006E6529" w:rsidRDefault="00511B9C" w:rsidP="00411AC4">
            <w:pPr>
              <w:autoSpaceDE w:val="0"/>
              <w:autoSpaceDN w:val="0"/>
              <w:adjustRightInd w:val="0"/>
              <w:jc w:val="both"/>
            </w:pPr>
            <w:r>
              <w:t>Реферат</w:t>
            </w:r>
            <w:r w:rsidR="006E6529">
              <w:t xml:space="preserve"> </w:t>
            </w:r>
            <w:r w:rsidR="006E6529" w:rsidRPr="006E6529">
              <w:t>Контрольная работа (Тест)</w:t>
            </w:r>
          </w:p>
        </w:tc>
      </w:tr>
    </w:tbl>
    <w:p w14:paraId="4CD82D9A" w14:textId="77777777" w:rsidR="00937FA0" w:rsidRDefault="00937FA0" w:rsidP="006E6529">
      <w:pPr>
        <w:jc w:val="both"/>
        <w:rPr>
          <w:i/>
        </w:rPr>
      </w:pPr>
    </w:p>
    <w:p w14:paraId="1C5A58C5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14:paraId="510C3FA7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5DF2CB73" w14:textId="77777777" w:rsidR="00937FA0" w:rsidRPr="000C5BB8" w:rsidRDefault="001E33C9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>
        <w:rPr>
          <w:b/>
          <w:bCs/>
        </w:rPr>
        <w:t>Таблица 6</w:t>
      </w:r>
    </w:p>
    <w:p w14:paraId="4673D631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937FA0" w:rsidRPr="000C5BB8" w14:paraId="7D622083" w14:textId="77777777" w:rsidTr="00411AC4">
        <w:trPr>
          <w:trHeight w:val="275"/>
        </w:trPr>
        <w:tc>
          <w:tcPr>
            <w:tcW w:w="1701" w:type="dxa"/>
            <w:shd w:val="clear" w:color="auto" w:fill="auto"/>
          </w:tcPr>
          <w:p w14:paraId="64ECE05A" w14:textId="77777777"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14:paraId="6E67D2A1" w14:textId="77777777"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14:paraId="200866F2" w14:textId="77777777" w:rsidR="00937FA0" w:rsidRPr="000C5BB8" w:rsidRDefault="00937FA0" w:rsidP="00411AC4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937FA0" w:rsidRPr="000C5BB8" w14:paraId="28A2DFF5" w14:textId="77777777" w:rsidTr="00411AC4">
        <w:trPr>
          <w:trHeight w:val="1194"/>
        </w:trPr>
        <w:tc>
          <w:tcPr>
            <w:tcW w:w="1701" w:type="dxa"/>
            <w:shd w:val="clear" w:color="auto" w:fill="auto"/>
          </w:tcPr>
          <w:p w14:paraId="3886302F" w14:textId="77777777"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14:paraId="0EF358D0" w14:textId="77777777" w:rsidR="00937FA0" w:rsidRPr="000C5BB8" w:rsidRDefault="00937FA0" w:rsidP="00411AC4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37FA0" w:rsidRPr="000C5BB8" w14:paraId="171286ED" w14:textId="77777777" w:rsidTr="00B92AB5">
        <w:trPr>
          <w:trHeight w:val="1959"/>
        </w:trPr>
        <w:tc>
          <w:tcPr>
            <w:tcW w:w="1701" w:type="dxa"/>
            <w:shd w:val="clear" w:color="auto" w:fill="auto"/>
          </w:tcPr>
          <w:p w14:paraId="0B767CEB" w14:textId="77777777"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14:paraId="5BA2FEB7" w14:textId="77777777" w:rsidR="00937FA0" w:rsidRPr="000C5BB8" w:rsidRDefault="00937FA0" w:rsidP="00B92AB5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недостаточно полный и недостаточно развернутый ответ. 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  <w:r w:rsidR="00B92AB5">
              <w:rPr>
                <w:sz w:val="24"/>
                <w:szCs w:val="24"/>
              </w:rPr>
              <w:t xml:space="preserve"> </w:t>
            </w: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14:paraId="3CCF00C6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6C5D7B20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D2332B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14:paraId="59497A9A" w14:textId="77777777" w:rsidR="00937FA0" w:rsidRDefault="00511B9C" w:rsidP="00937FA0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 w:rsidRPr="00511B9C">
        <w:rPr>
          <w:b/>
          <w:bCs/>
        </w:rPr>
        <w:t xml:space="preserve">Тема 1 </w:t>
      </w:r>
      <w:r w:rsidRPr="00511B9C">
        <w:rPr>
          <w:b/>
        </w:rPr>
        <w:t>Биохимическая диагностика в клинической медицине</w:t>
      </w:r>
    </w:p>
    <w:p w14:paraId="72F14913" w14:textId="77777777" w:rsidR="00511B9C" w:rsidRDefault="00511B9C" w:rsidP="00937FA0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>
        <w:rPr>
          <w:b/>
        </w:rPr>
        <w:t>1. Реферат</w:t>
      </w:r>
    </w:p>
    <w:p w14:paraId="2D8D43A8" w14:textId="77777777" w:rsidR="00511B9C" w:rsidRPr="00511B9C" w:rsidRDefault="00511B9C" w:rsidP="00511B9C">
      <w:pPr>
        <w:pStyle w:val="a7"/>
        <w:numPr>
          <w:ilvl w:val="0"/>
          <w:numId w:val="22"/>
        </w:numPr>
        <w:tabs>
          <w:tab w:val="left" w:pos="1134"/>
        </w:tabs>
        <w:suppressAutoHyphens/>
        <w:ind w:left="709" w:firstLine="142"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Современные представления о возможностях использования клинической биохимии. </w:t>
      </w:r>
    </w:p>
    <w:p w14:paraId="1F695149" w14:textId="77777777" w:rsidR="00511B9C" w:rsidRPr="00511B9C" w:rsidRDefault="00511B9C" w:rsidP="00511B9C">
      <w:pPr>
        <w:pStyle w:val="a7"/>
        <w:numPr>
          <w:ilvl w:val="0"/>
          <w:numId w:val="22"/>
        </w:numPr>
        <w:tabs>
          <w:tab w:val="left" w:pos="1134"/>
        </w:tabs>
        <w:suppressAutoHyphens/>
        <w:ind w:left="709" w:firstLine="142"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Биохимия наследственности и её диагностическое значение. </w:t>
      </w:r>
    </w:p>
    <w:p w14:paraId="26601B6A" w14:textId="77777777" w:rsidR="00511B9C" w:rsidRPr="00511B9C" w:rsidRDefault="00511B9C" w:rsidP="00511B9C">
      <w:pPr>
        <w:pStyle w:val="a7"/>
        <w:numPr>
          <w:ilvl w:val="0"/>
          <w:numId w:val="22"/>
        </w:numPr>
        <w:tabs>
          <w:tab w:val="left" w:pos="1134"/>
        </w:tabs>
        <w:suppressAutoHyphens/>
        <w:ind w:left="709" w:firstLine="142"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Лабораторная оценка состояния водного и натриевого статуса организма. </w:t>
      </w:r>
    </w:p>
    <w:p w14:paraId="50086655" w14:textId="77777777" w:rsidR="00511B9C" w:rsidRPr="00511B9C" w:rsidRDefault="00511B9C" w:rsidP="00511B9C">
      <w:pPr>
        <w:pStyle w:val="a7"/>
        <w:numPr>
          <w:ilvl w:val="0"/>
          <w:numId w:val="22"/>
        </w:numPr>
        <w:tabs>
          <w:tab w:val="left" w:pos="1134"/>
        </w:tabs>
        <w:suppressAutoHyphens/>
        <w:ind w:left="709" w:firstLine="142"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Клиническая и лабораторная оценка статуса ионов водорода. </w:t>
      </w:r>
    </w:p>
    <w:p w14:paraId="6D4AA6E3" w14:textId="77777777" w:rsidR="00511B9C" w:rsidRDefault="00511B9C" w:rsidP="00511B9C">
      <w:pPr>
        <w:pStyle w:val="a7"/>
        <w:numPr>
          <w:ilvl w:val="0"/>
          <w:numId w:val="22"/>
        </w:numPr>
        <w:tabs>
          <w:tab w:val="left" w:pos="1134"/>
        </w:tabs>
        <w:suppressAutoHyphens/>
        <w:ind w:left="709" w:firstLine="142"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Роль генетических факторов в развитии наследственных заболеваний. </w:t>
      </w:r>
    </w:p>
    <w:p w14:paraId="63F154C3" w14:textId="77777777" w:rsidR="00511B9C" w:rsidRPr="00511B9C" w:rsidRDefault="00511B9C" w:rsidP="00511B9C">
      <w:pPr>
        <w:pStyle w:val="a7"/>
        <w:numPr>
          <w:ilvl w:val="0"/>
          <w:numId w:val="22"/>
        </w:numPr>
        <w:tabs>
          <w:tab w:val="left" w:pos="1134"/>
        </w:tabs>
        <w:suppressAutoHyphens/>
        <w:ind w:left="709" w:firstLine="142"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Современные представления о природе молекулярных болезней. </w:t>
      </w:r>
    </w:p>
    <w:p w14:paraId="3C4DB83F" w14:textId="77777777" w:rsidR="00511B9C" w:rsidRDefault="00511B9C" w:rsidP="00937FA0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</w:p>
    <w:p w14:paraId="0CA228F3" w14:textId="77777777" w:rsidR="00511B9C" w:rsidRDefault="00511B9C" w:rsidP="00937FA0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>
        <w:rPr>
          <w:b/>
        </w:rPr>
        <w:t>2. Контрольная работа</w:t>
      </w:r>
    </w:p>
    <w:p w14:paraId="4409A082" w14:textId="77777777" w:rsidR="00511B9C" w:rsidRPr="00511B9C" w:rsidRDefault="00511B9C" w:rsidP="00511B9C">
      <w:pPr>
        <w:shd w:val="clear" w:color="auto" w:fill="FFFFFF"/>
        <w:rPr>
          <w:rFonts w:cs="Calibri"/>
          <w:lang w:eastAsia="ar-SA"/>
        </w:rPr>
      </w:pPr>
      <w:r w:rsidRPr="00511B9C">
        <w:rPr>
          <w:rFonts w:cs="Calibri"/>
          <w:lang w:eastAsia="ar-SA"/>
        </w:rPr>
        <w:t>Выберите правильный ответ.</w:t>
      </w:r>
    </w:p>
    <w:p w14:paraId="405F77D7" w14:textId="77777777" w:rsidR="00511B9C" w:rsidRPr="00D2332B" w:rsidRDefault="00511B9C" w:rsidP="00511B9C">
      <w:pPr>
        <w:shd w:val="clear" w:color="auto" w:fill="FFFFFF"/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1. </w:t>
      </w:r>
      <w:r w:rsidRPr="00D2332B">
        <w:rPr>
          <w:rFonts w:cs="Calibri"/>
          <w:lang w:eastAsia="ar-SA"/>
        </w:rPr>
        <w:t xml:space="preserve">Массовое проведение биохимических анализов для выявления субклинической стадии болезни носит название: </w:t>
      </w:r>
    </w:p>
    <w:p w14:paraId="29853A10" w14:textId="77777777" w:rsidR="00511B9C" w:rsidRPr="00D2332B" w:rsidRDefault="00511B9C" w:rsidP="00511B9C">
      <w:pPr>
        <w:numPr>
          <w:ilvl w:val="1"/>
          <w:numId w:val="24"/>
        </w:numPr>
        <w:shd w:val="clear" w:color="auto" w:fill="FFFFFF"/>
        <w:suppressAutoHyphens/>
        <w:ind w:firstLine="426"/>
        <w:rPr>
          <w:rFonts w:cs="Calibri"/>
          <w:szCs w:val="28"/>
          <w:lang w:eastAsia="ar-SA"/>
        </w:rPr>
      </w:pPr>
      <w:r w:rsidRPr="00D2332B">
        <w:rPr>
          <w:rFonts w:cs="Calibri"/>
          <w:szCs w:val="28"/>
          <w:lang w:eastAsia="ar-SA"/>
        </w:rPr>
        <w:t xml:space="preserve">мониторинг </w:t>
      </w:r>
    </w:p>
    <w:p w14:paraId="7711522C" w14:textId="77777777" w:rsidR="00511B9C" w:rsidRPr="00D2332B" w:rsidRDefault="00511B9C" w:rsidP="00511B9C">
      <w:pPr>
        <w:numPr>
          <w:ilvl w:val="1"/>
          <w:numId w:val="24"/>
        </w:numPr>
        <w:shd w:val="clear" w:color="auto" w:fill="FFFFFF"/>
        <w:suppressAutoHyphens/>
        <w:ind w:firstLine="426"/>
        <w:rPr>
          <w:rFonts w:cs="Calibri"/>
          <w:szCs w:val="28"/>
          <w:lang w:eastAsia="ar-SA"/>
        </w:rPr>
      </w:pPr>
      <w:r w:rsidRPr="00D2332B">
        <w:rPr>
          <w:rFonts w:cs="Calibri"/>
          <w:szCs w:val="28"/>
          <w:lang w:eastAsia="ar-SA"/>
        </w:rPr>
        <w:t xml:space="preserve">диагностика </w:t>
      </w:r>
    </w:p>
    <w:p w14:paraId="6E8A646F" w14:textId="77777777" w:rsidR="00511B9C" w:rsidRPr="00D2332B" w:rsidRDefault="00511B9C" w:rsidP="00511B9C">
      <w:pPr>
        <w:numPr>
          <w:ilvl w:val="1"/>
          <w:numId w:val="24"/>
        </w:numPr>
        <w:shd w:val="clear" w:color="auto" w:fill="FFFFFF"/>
        <w:suppressAutoHyphens/>
        <w:ind w:firstLine="426"/>
        <w:rPr>
          <w:rFonts w:cs="Calibri"/>
          <w:szCs w:val="28"/>
          <w:lang w:eastAsia="ar-SA"/>
        </w:rPr>
      </w:pPr>
      <w:r w:rsidRPr="00D2332B">
        <w:rPr>
          <w:rFonts w:cs="Calibri"/>
          <w:szCs w:val="28"/>
          <w:lang w:eastAsia="ar-SA"/>
        </w:rPr>
        <w:t xml:space="preserve">скрининг </w:t>
      </w:r>
    </w:p>
    <w:p w14:paraId="4E3BD94E" w14:textId="77777777" w:rsidR="00511B9C" w:rsidRPr="00D2332B" w:rsidRDefault="00511B9C" w:rsidP="00511B9C">
      <w:pPr>
        <w:numPr>
          <w:ilvl w:val="1"/>
          <w:numId w:val="24"/>
        </w:numPr>
        <w:shd w:val="clear" w:color="auto" w:fill="FFFFFF"/>
        <w:suppressAutoHyphens/>
        <w:ind w:firstLine="426"/>
        <w:rPr>
          <w:rFonts w:cs="Calibri"/>
          <w:szCs w:val="28"/>
          <w:lang w:eastAsia="ar-SA"/>
        </w:rPr>
      </w:pPr>
      <w:r w:rsidRPr="00D2332B">
        <w:rPr>
          <w:rFonts w:cs="Calibri"/>
          <w:szCs w:val="28"/>
          <w:lang w:eastAsia="ar-SA"/>
        </w:rPr>
        <w:t xml:space="preserve">прогноз </w:t>
      </w:r>
    </w:p>
    <w:p w14:paraId="690C5D3A" w14:textId="77777777" w:rsidR="00511B9C" w:rsidRPr="00D2332B" w:rsidRDefault="00511B9C" w:rsidP="00511B9C">
      <w:pPr>
        <w:shd w:val="clear" w:color="auto" w:fill="FFFFFF"/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2. </w:t>
      </w:r>
      <w:r w:rsidRPr="00D2332B">
        <w:rPr>
          <w:rFonts w:cs="Calibri"/>
          <w:lang w:eastAsia="ar-SA"/>
        </w:rPr>
        <w:t xml:space="preserve">Какие из нижеперечисленных белков имеют диагностическое значение: </w:t>
      </w:r>
    </w:p>
    <w:p w14:paraId="1A615662" w14:textId="77777777" w:rsidR="00511B9C" w:rsidRPr="00D2332B" w:rsidRDefault="00511B9C" w:rsidP="00511B9C">
      <w:pPr>
        <w:numPr>
          <w:ilvl w:val="1"/>
          <w:numId w:val="25"/>
        </w:numPr>
        <w:shd w:val="clear" w:color="auto" w:fill="FFFFFF"/>
        <w:suppressAutoHyphens/>
        <w:ind w:firstLine="426"/>
        <w:rPr>
          <w:rFonts w:cs="Calibri"/>
          <w:szCs w:val="28"/>
          <w:lang w:eastAsia="ar-SA"/>
        </w:rPr>
      </w:pPr>
      <w:r w:rsidRPr="00D2332B">
        <w:rPr>
          <w:rFonts w:cs="Calibri"/>
          <w:szCs w:val="28"/>
          <w:lang w:eastAsia="ar-SA"/>
        </w:rPr>
        <w:t>рибонуклеаза,</w:t>
      </w:r>
    </w:p>
    <w:p w14:paraId="233BBF0D" w14:textId="77777777" w:rsidR="00511B9C" w:rsidRPr="00D2332B" w:rsidRDefault="00511B9C" w:rsidP="00511B9C">
      <w:pPr>
        <w:numPr>
          <w:ilvl w:val="1"/>
          <w:numId w:val="25"/>
        </w:numPr>
        <w:shd w:val="clear" w:color="auto" w:fill="FFFFFF"/>
        <w:suppressAutoHyphens/>
        <w:ind w:firstLine="426"/>
        <w:rPr>
          <w:rFonts w:cs="Calibri"/>
          <w:szCs w:val="28"/>
          <w:lang w:eastAsia="ar-SA"/>
        </w:rPr>
      </w:pPr>
      <w:r w:rsidRPr="00D2332B">
        <w:rPr>
          <w:rFonts w:cs="Calibri"/>
          <w:szCs w:val="28"/>
          <w:lang w:eastAsia="ar-SA"/>
        </w:rPr>
        <w:t>гемоглобин,</w:t>
      </w:r>
    </w:p>
    <w:p w14:paraId="461D1A35" w14:textId="77777777" w:rsidR="00511B9C" w:rsidRPr="00D2332B" w:rsidRDefault="00511B9C" w:rsidP="00511B9C">
      <w:pPr>
        <w:numPr>
          <w:ilvl w:val="1"/>
          <w:numId w:val="25"/>
        </w:numPr>
        <w:shd w:val="clear" w:color="auto" w:fill="FFFFFF"/>
        <w:suppressAutoHyphens/>
        <w:ind w:firstLine="426"/>
        <w:rPr>
          <w:rFonts w:cs="Calibri"/>
          <w:szCs w:val="28"/>
          <w:lang w:eastAsia="ar-SA"/>
        </w:rPr>
      </w:pPr>
      <w:r w:rsidRPr="00D2332B">
        <w:rPr>
          <w:rFonts w:cs="Calibri"/>
          <w:szCs w:val="28"/>
          <w:lang w:eastAsia="ar-SA"/>
        </w:rPr>
        <w:t>фибрин,</w:t>
      </w:r>
    </w:p>
    <w:p w14:paraId="65833DD7" w14:textId="77777777" w:rsidR="00511B9C" w:rsidRPr="00D2332B" w:rsidRDefault="00511B9C" w:rsidP="00511B9C">
      <w:pPr>
        <w:numPr>
          <w:ilvl w:val="1"/>
          <w:numId w:val="25"/>
        </w:numPr>
        <w:shd w:val="clear" w:color="auto" w:fill="FFFFFF"/>
        <w:suppressAutoHyphens/>
        <w:ind w:firstLine="426"/>
        <w:rPr>
          <w:rFonts w:cs="Calibri"/>
          <w:szCs w:val="28"/>
          <w:lang w:eastAsia="ar-SA"/>
        </w:rPr>
      </w:pPr>
      <w:r w:rsidRPr="00D2332B">
        <w:rPr>
          <w:rFonts w:cs="Calibri"/>
          <w:szCs w:val="28"/>
          <w:lang w:eastAsia="ar-SA"/>
        </w:rPr>
        <w:t xml:space="preserve">кислая фосфатаза, </w:t>
      </w:r>
    </w:p>
    <w:p w14:paraId="76E85218" w14:textId="77777777" w:rsidR="00511B9C" w:rsidRPr="00D2332B" w:rsidRDefault="00511B9C" w:rsidP="00511B9C">
      <w:pPr>
        <w:numPr>
          <w:ilvl w:val="1"/>
          <w:numId w:val="25"/>
        </w:numPr>
        <w:shd w:val="clear" w:color="auto" w:fill="FFFFFF"/>
        <w:suppressAutoHyphens/>
        <w:ind w:firstLine="426"/>
        <w:rPr>
          <w:rFonts w:cs="Calibri"/>
          <w:szCs w:val="28"/>
          <w:lang w:eastAsia="ar-SA"/>
        </w:rPr>
      </w:pPr>
      <w:proofErr w:type="spellStart"/>
      <w:r w:rsidRPr="00D2332B">
        <w:rPr>
          <w:rFonts w:cs="Calibri"/>
          <w:szCs w:val="28"/>
          <w:lang w:eastAsia="ar-SA"/>
        </w:rPr>
        <w:t>аспартаза</w:t>
      </w:r>
      <w:proofErr w:type="spellEnd"/>
      <w:r w:rsidRPr="00D2332B">
        <w:rPr>
          <w:rFonts w:cs="Calibri"/>
          <w:szCs w:val="28"/>
          <w:lang w:eastAsia="ar-SA"/>
        </w:rPr>
        <w:t xml:space="preserve">, </w:t>
      </w:r>
    </w:p>
    <w:p w14:paraId="49A25FA0" w14:textId="77777777" w:rsidR="00511B9C" w:rsidRPr="00D2332B" w:rsidRDefault="00511B9C" w:rsidP="00511B9C">
      <w:pPr>
        <w:numPr>
          <w:ilvl w:val="1"/>
          <w:numId w:val="25"/>
        </w:numPr>
        <w:shd w:val="clear" w:color="auto" w:fill="FFFFFF"/>
        <w:suppressAutoHyphens/>
        <w:ind w:firstLine="426"/>
        <w:rPr>
          <w:rFonts w:cs="Calibri"/>
          <w:lang w:eastAsia="ar-SA"/>
        </w:rPr>
      </w:pPr>
      <w:r w:rsidRPr="00D2332B">
        <w:rPr>
          <w:rFonts w:cs="Calibri"/>
          <w:szCs w:val="28"/>
          <w:lang w:eastAsia="ar-SA"/>
        </w:rPr>
        <w:t>липаза</w:t>
      </w:r>
      <w:r w:rsidRPr="00D2332B">
        <w:rPr>
          <w:rFonts w:cs="Calibri"/>
          <w:lang w:eastAsia="ar-SA"/>
        </w:rPr>
        <w:t>.</w:t>
      </w:r>
    </w:p>
    <w:p w14:paraId="753B4F2B" w14:textId="77777777" w:rsidR="00511B9C" w:rsidRPr="00D2332B" w:rsidRDefault="00511B9C" w:rsidP="00511B9C">
      <w:pPr>
        <w:shd w:val="clear" w:color="auto" w:fill="FFFFFF"/>
        <w:suppressAutoHyphens/>
        <w:rPr>
          <w:rFonts w:cs="Calibri"/>
          <w:lang w:eastAsia="ar-SA"/>
        </w:rPr>
      </w:pPr>
      <w:r w:rsidRPr="00D2332B">
        <w:rPr>
          <w:rFonts w:cs="Calibri"/>
          <w:lang w:eastAsia="ar-SA"/>
        </w:rPr>
        <w:t xml:space="preserve">Чем можно объяснить тот факт, что при болезни накопления гликогена типа 1 (болезнь </w:t>
      </w:r>
      <w:proofErr w:type="spellStart"/>
      <w:r w:rsidRPr="00D2332B">
        <w:rPr>
          <w:rFonts w:cs="Calibri"/>
          <w:lang w:eastAsia="ar-SA"/>
        </w:rPr>
        <w:t>Гирке</w:t>
      </w:r>
      <w:proofErr w:type="spellEnd"/>
      <w:r w:rsidRPr="00D2332B">
        <w:rPr>
          <w:rFonts w:cs="Calibri"/>
          <w:lang w:eastAsia="ar-SA"/>
        </w:rPr>
        <w:t xml:space="preserve">) количество гликогена увеличивается? </w:t>
      </w:r>
    </w:p>
    <w:p w14:paraId="7F5920D9" w14:textId="77777777" w:rsidR="00511B9C" w:rsidRPr="00D2332B" w:rsidRDefault="00511B9C" w:rsidP="00511B9C">
      <w:pPr>
        <w:numPr>
          <w:ilvl w:val="1"/>
          <w:numId w:val="26"/>
        </w:numPr>
        <w:shd w:val="clear" w:color="auto" w:fill="FFFFFF"/>
        <w:suppressAutoHyphens/>
        <w:ind w:firstLine="426"/>
        <w:rPr>
          <w:rFonts w:cs="Calibri"/>
          <w:szCs w:val="28"/>
          <w:lang w:eastAsia="ar-SA"/>
        </w:rPr>
      </w:pPr>
      <w:r w:rsidRPr="00D2332B">
        <w:rPr>
          <w:rFonts w:cs="Calibri"/>
          <w:szCs w:val="28"/>
          <w:lang w:eastAsia="ar-SA"/>
        </w:rPr>
        <w:t xml:space="preserve">повышена концентрация кислой фосфатазы </w:t>
      </w:r>
    </w:p>
    <w:p w14:paraId="194E2B55" w14:textId="77777777" w:rsidR="00511B9C" w:rsidRPr="00D2332B" w:rsidRDefault="00511B9C" w:rsidP="00511B9C">
      <w:pPr>
        <w:numPr>
          <w:ilvl w:val="1"/>
          <w:numId w:val="26"/>
        </w:numPr>
        <w:shd w:val="clear" w:color="auto" w:fill="FFFFFF"/>
        <w:suppressAutoHyphens/>
        <w:ind w:firstLine="426"/>
        <w:rPr>
          <w:rFonts w:cs="Calibri"/>
          <w:szCs w:val="28"/>
          <w:lang w:eastAsia="ar-SA"/>
        </w:rPr>
      </w:pPr>
      <w:r w:rsidRPr="00D2332B">
        <w:rPr>
          <w:rFonts w:cs="Calibri"/>
          <w:szCs w:val="28"/>
          <w:lang w:eastAsia="ar-SA"/>
        </w:rPr>
        <w:t xml:space="preserve">понижен уровень холестерина </w:t>
      </w:r>
    </w:p>
    <w:p w14:paraId="66E11127" w14:textId="77777777" w:rsidR="00511B9C" w:rsidRPr="00D2332B" w:rsidRDefault="00511B9C" w:rsidP="00511B9C">
      <w:pPr>
        <w:numPr>
          <w:ilvl w:val="1"/>
          <w:numId w:val="26"/>
        </w:numPr>
        <w:shd w:val="clear" w:color="auto" w:fill="FFFFFF"/>
        <w:suppressAutoHyphens/>
        <w:ind w:firstLine="426"/>
        <w:rPr>
          <w:rFonts w:cs="Calibri"/>
          <w:szCs w:val="28"/>
          <w:lang w:eastAsia="ar-SA"/>
        </w:rPr>
      </w:pPr>
      <w:r w:rsidRPr="00D2332B">
        <w:rPr>
          <w:rFonts w:cs="Calibri"/>
          <w:szCs w:val="28"/>
          <w:lang w:eastAsia="ar-SA"/>
        </w:rPr>
        <w:t xml:space="preserve">повышена концентрация глюкозо-6-фосфата </w:t>
      </w:r>
    </w:p>
    <w:p w14:paraId="635BE4A0" w14:textId="77777777" w:rsidR="00511B9C" w:rsidRPr="00D2332B" w:rsidRDefault="00511B9C" w:rsidP="00511B9C">
      <w:pPr>
        <w:numPr>
          <w:ilvl w:val="1"/>
          <w:numId w:val="26"/>
        </w:numPr>
        <w:shd w:val="clear" w:color="auto" w:fill="FFFFFF"/>
        <w:suppressAutoHyphens/>
        <w:ind w:firstLine="426"/>
        <w:rPr>
          <w:rFonts w:cs="Calibri"/>
          <w:szCs w:val="28"/>
          <w:lang w:eastAsia="ar-SA"/>
        </w:rPr>
      </w:pPr>
      <w:r w:rsidRPr="00D2332B">
        <w:rPr>
          <w:rFonts w:cs="Calibri"/>
          <w:szCs w:val="28"/>
          <w:lang w:eastAsia="ar-SA"/>
        </w:rPr>
        <w:t xml:space="preserve">понижена концентрация глюкозо-1-фосфата </w:t>
      </w:r>
    </w:p>
    <w:p w14:paraId="575EB7B3" w14:textId="77777777" w:rsidR="00511B9C" w:rsidRPr="00D2332B" w:rsidRDefault="00511B9C" w:rsidP="00511B9C">
      <w:pPr>
        <w:numPr>
          <w:ilvl w:val="1"/>
          <w:numId w:val="26"/>
        </w:numPr>
        <w:shd w:val="clear" w:color="auto" w:fill="FFFFFF"/>
        <w:suppressAutoHyphens/>
        <w:ind w:firstLine="426"/>
        <w:rPr>
          <w:rFonts w:cs="Calibri"/>
          <w:lang w:eastAsia="ar-SA"/>
        </w:rPr>
      </w:pPr>
      <w:r w:rsidRPr="00D2332B">
        <w:rPr>
          <w:rFonts w:cs="Calibri"/>
          <w:szCs w:val="28"/>
          <w:lang w:eastAsia="ar-SA"/>
        </w:rPr>
        <w:t xml:space="preserve">активна </w:t>
      </w:r>
      <w:proofErr w:type="spellStart"/>
      <w:r w:rsidRPr="00D2332B">
        <w:rPr>
          <w:rFonts w:cs="Calibri"/>
          <w:szCs w:val="28"/>
          <w:lang w:eastAsia="ar-SA"/>
        </w:rPr>
        <w:t>фосфорилированная</w:t>
      </w:r>
      <w:proofErr w:type="spellEnd"/>
      <w:r w:rsidRPr="00D2332B">
        <w:rPr>
          <w:rFonts w:cs="Calibri"/>
          <w:lang w:eastAsia="ar-SA"/>
        </w:rPr>
        <w:t xml:space="preserve"> форма гликоген-</w:t>
      </w:r>
      <w:proofErr w:type="spellStart"/>
      <w:r w:rsidRPr="00D2332B">
        <w:rPr>
          <w:rFonts w:cs="Calibri"/>
          <w:lang w:eastAsia="ar-SA"/>
        </w:rPr>
        <w:t>синтетазы</w:t>
      </w:r>
      <w:proofErr w:type="spellEnd"/>
    </w:p>
    <w:p w14:paraId="67BA253E" w14:textId="77777777"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</w:p>
    <w:p w14:paraId="6B33A5D8" w14:textId="77777777" w:rsidR="00511B9C" w:rsidRDefault="00511B9C" w:rsidP="00937FA0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</w:p>
    <w:p w14:paraId="376E4602" w14:textId="77777777" w:rsidR="00511B9C" w:rsidRPr="00511B9C" w:rsidRDefault="00511B9C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511B9C">
        <w:rPr>
          <w:b/>
        </w:rPr>
        <w:t>Тема 2 Биохимические показатели метаболических процессов в организме человека, используемые в клинической медицине</w:t>
      </w:r>
    </w:p>
    <w:p w14:paraId="1C807BFE" w14:textId="77777777"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>
        <w:rPr>
          <w:b/>
        </w:rPr>
        <w:t>1. Реферат</w:t>
      </w:r>
    </w:p>
    <w:p w14:paraId="08217AC5" w14:textId="77777777" w:rsidR="00511B9C" w:rsidRPr="00D2332B" w:rsidRDefault="00511B9C" w:rsidP="00511B9C">
      <w:pPr>
        <w:numPr>
          <w:ilvl w:val="0"/>
          <w:numId w:val="23"/>
        </w:numPr>
        <w:tabs>
          <w:tab w:val="left" w:pos="1134"/>
        </w:tabs>
        <w:suppressAutoHyphens/>
        <w:ind w:firstLine="851"/>
        <w:jc w:val="both"/>
        <w:rPr>
          <w:rFonts w:cs="Calibri"/>
          <w:szCs w:val="20"/>
          <w:lang w:eastAsia="ar-SA"/>
        </w:rPr>
      </w:pPr>
      <w:r w:rsidRPr="00D2332B">
        <w:rPr>
          <w:rFonts w:cs="Calibri"/>
          <w:szCs w:val="20"/>
          <w:lang w:eastAsia="ar-SA"/>
        </w:rPr>
        <w:t xml:space="preserve">Молекулярные нарушения обмена аминокислот и белков и их биохимические последствия. </w:t>
      </w:r>
    </w:p>
    <w:p w14:paraId="076F9396" w14:textId="77777777" w:rsidR="00511B9C" w:rsidRPr="00D2332B" w:rsidRDefault="00511B9C" w:rsidP="00511B9C">
      <w:pPr>
        <w:numPr>
          <w:ilvl w:val="0"/>
          <w:numId w:val="23"/>
        </w:numPr>
        <w:tabs>
          <w:tab w:val="left" w:pos="1134"/>
        </w:tabs>
        <w:suppressAutoHyphens/>
        <w:ind w:firstLine="851"/>
        <w:jc w:val="both"/>
        <w:rPr>
          <w:rFonts w:cs="Calibri"/>
          <w:szCs w:val="20"/>
          <w:lang w:eastAsia="ar-SA"/>
        </w:rPr>
      </w:pPr>
      <w:r w:rsidRPr="00D2332B">
        <w:rPr>
          <w:rFonts w:cs="Calibri"/>
          <w:szCs w:val="20"/>
          <w:lang w:eastAsia="ar-SA"/>
        </w:rPr>
        <w:t xml:space="preserve">Деградация белков в клетке при различных нарушениях метаболизма. </w:t>
      </w:r>
    </w:p>
    <w:p w14:paraId="5E7DA7EC" w14:textId="77777777" w:rsidR="00511B9C" w:rsidRPr="00D2332B" w:rsidRDefault="00511B9C" w:rsidP="00511B9C">
      <w:pPr>
        <w:numPr>
          <w:ilvl w:val="0"/>
          <w:numId w:val="23"/>
        </w:numPr>
        <w:tabs>
          <w:tab w:val="left" w:pos="1134"/>
        </w:tabs>
        <w:suppressAutoHyphens/>
        <w:ind w:firstLine="851"/>
        <w:jc w:val="both"/>
        <w:rPr>
          <w:rFonts w:cs="Calibri"/>
          <w:szCs w:val="20"/>
          <w:lang w:eastAsia="ar-SA"/>
        </w:rPr>
      </w:pPr>
      <w:r w:rsidRPr="00D2332B">
        <w:rPr>
          <w:rFonts w:cs="Calibri"/>
          <w:szCs w:val="20"/>
          <w:lang w:eastAsia="ar-SA"/>
        </w:rPr>
        <w:t xml:space="preserve">Молекулярные расстройства </w:t>
      </w:r>
      <w:proofErr w:type="spellStart"/>
      <w:r w:rsidRPr="00D2332B">
        <w:rPr>
          <w:rFonts w:cs="Calibri"/>
          <w:szCs w:val="20"/>
          <w:lang w:eastAsia="ar-SA"/>
        </w:rPr>
        <w:t>порфиринового</w:t>
      </w:r>
      <w:proofErr w:type="spellEnd"/>
      <w:r w:rsidRPr="00D2332B">
        <w:rPr>
          <w:rFonts w:cs="Calibri"/>
          <w:szCs w:val="20"/>
          <w:lang w:eastAsia="ar-SA"/>
        </w:rPr>
        <w:t xml:space="preserve"> обмена и их выявление методами клинической биохимии. </w:t>
      </w:r>
    </w:p>
    <w:p w14:paraId="159FFF0D" w14:textId="77777777" w:rsidR="00511B9C" w:rsidRPr="00D2332B" w:rsidRDefault="00511B9C" w:rsidP="00511B9C">
      <w:pPr>
        <w:numPr>
          <w:ilvl w:val="0"/>
          <w:numId w:val="23"/>
        </w:numPr>
        <w:tabs>
          <w:tab w:val="left" w:pos="1134"/>
        </w:tabs>
        <w:suppressAutoHyphens/>
        <w:ind w:firstLine="851"/>
        <w:jc w:val="both"/>
        <w:rPr>
          <w:rFonts w:cs="Calibri"/>
          <w:szCs w:val="20"/>
          <w:lang w:eastAsia="ar-SA"/>
        </w:rPr>
      </w:pPr>
      <w:r w:rsidRPr="00D2332B">
        <w:rPr>
          <w:rFonts w:cs="Calibri"/>
          <w:szCs w:val="20"/>
          <w:lang w:eastAsia="ar-SA"/>
        </w:rPr>
        <w:t xml:space="preserve">Молекулярные нарушения обмена металлов и их биохимические и метаболические последствия. </w:t>
      </w:r>
    </w:p>
    <w:p w14:paraId="360841EE" w14:textId="77777777" w:rsidR="00511B9C" w:rsidRPr="00D2332B" w:rsidRDefault="00511B9C" w:rsidP="00511B9C">
      <w:pPr>
        <w:numPr>
          <w:ilvl w:val="0"/>
          <w:numId w:val="23"/>
        </w:numPr>
        <w:tabs>
          <w:tab w:val="left" w:pos="1134"/>
        </w:tabs>
        <w:suppressAutoHyphens/>
        <w:ind w:firstLine="851"/>
        <w:jc w:val="both"/>
        <w:rPr>
          <w:rFonts w:cs="Calibri"/>
          <w:szCs w:val="20"/>
          <w:lang w:eastAsia="ar-SA"/>
        </w:rPr>
      </w:pPr>
      <w:r w:rsidRPr="00D2332B">
        <w:rPr>
          <w:rFonts w:cs="Calibri"/>
          <w:szCs w:val="20"/>
          <w:lang w:eastAsia="ar-SA"/>
        </w:rPr>
        <w:t xml:space="preserve">Социальные и биологические основы алкоголизма. </w:t>
      </w:r>
    </w:p>
    <w:p w14:paraId="75D627BE" w14:textId="77777777" w:rsidR="00511B9C" w:rsidRPr="00D2332B" w:rsidRDefault="00511B9C" w:rsidP="00511B9C">
      <w:pPr>
        <w:numPr>
          <w:ilvl w:val="0"/>
          <w:numId w:val="23"/>
        </w:numPr>
        <w:tabs>
          <w:tab w:val="left" w:pos="1134"/>
        </w:tabs>
        <w:suppressAutoHyphens/>
        <w:ind w:firstLine="851"/>
        <w:jc w:val="both"/>
        <w:rPr>
          <w:rFonts w:cs="Calibri"/>
          <w:szCs w:val="20"/>
          <w:lang w:eastAsia="ar-SA"/>
        </w:rPr>
      </w:pPr>
      <w:r w:rsidRPr="00D2332B">
        <w:rPr>
          <w:rFonts w:cs="Calibri"/>
          <w:szCs w:val="20"/>
          <w:lang w:eastAsia="ar-SA"/>
        </w:rPr>
        <w:t xml:space="preserve">Социальные и биологические аспекты наркомании. </w:t>
      </w:r>
    </w:p>
    <w:p w14:paraId="33BF8D86" w14:textId="77777777" w:rsidR="00511B9C" w:rsidRPr="00D2332B" w:rsidRDefault="00511B9C" w:rsidP="00511B9C">
      <w:pPr>
        <w:numPr>
          <w:ilvl w:val="0"/>
          <w:numId w:val="23"/>
        </w:numPr>
        <w:tabs>
          <w:tab w:val="left" w:pos="1134"/>
        </w:tabs>
        <w:suppressAutoHyphens/>
        <w:ind w:firstLine="851"/>
        <w:jc w:val="both"/>
        <w:rPr>
          <w:rFonts w:cs="Calibri"/>
          <w:szCs w:val="20"/>
          <w:lang w:eastAsia="ar-SA"/>
        </w:rPr>
      </w:pPr>
      <w:r w:rsidRPr="00D2332B">
        <w:rPr>
          <w:rFonts w:cs="Calibri"/>
          <w:szCs w:val="20"/>
          <w:lang w:eastAsia="ar-SA"/>
        </w:rPr>
        <w:t xml:space="preserve">Основы биохимии питания. </w:t>
      </w:r>
    </w:p>
    <w:p w14:paraId="56A51DED" w14:textId="77777777" w:rsidR="00511B9C" w:rsidRPr="00D2332B" w:rsidRDefault="00511B9C" w:rsidP="00511B9C">
      <w:pPr>
        <w:numPr>
          <w:ilvl w:val="0"/>
          <w:numId w:val="23"/>
        </w:numPr>
        <w:tabs>
          <w:tab w:val="left" w:pos="1134"/>
        </w:tabs>
        <w:suppressAutoHyphens/>
        <w:ind w:firstLine="851"/>
        <w:jc w:val="both"/>
        <w:rPr>
          <w:rFonts w:cs="Calibri"/>
          <w:szCs w:val="20"/>
          <w:lang w:eastAsia="ar-SA"/>
        </w:rPr>
      </w:pPr>
      <w:r w:rsidRPr="00D2332B">
        <w:rPr>
          <w:rFonts w:cs="Calibri"/>
          <w:szCs w:val="20"/>
          <w:lang w:eastAsia="ar-SA"/>
        </w:rPr>
        <w:t xml:space="preserve">Перспективы диагностики и лечения врожденных нарушений обмена веществ. </w:t>
      </w:r>
    </w:p>
    <w:p w14:paraId="1779FB8B" w14:textId="77777777" w:rsidR="00511B9C" w:rsidRPr="00D2332B" w:rsidRDefault="00511B9C" w:rsidP="00511B9C">
      <w:pPr>
        <w:numPr>
          <w:ilvl w:val="0"/>
          <w:numId w:val="23"/>
        </w:numPr>
        <w:tabs>
          <w:tab w:val="left" w:pos="1134"/>
        </w:tabs>
        <w:suppressAutoHyphens/>
        <w:ind w:firstLine="851"/>
        <w:jc w:val="both"/>
        <w:rPr>
          <w:rFonts w:cs="Calibri"/>
          <w:szCs w:val="20"/>
          <w:lang w:eastAsia="ar-SA"/>
        </w:rPr>
      </w:pPr>
      <w:r w:rsidRPr="00D2332B">
        <w:rPr>
          <w:rFonts w:cs="Calibri"/>
          <w:szCs w:val="20"/>
          <w:lang w:eastAsia="ar-SA"/>
        </w:rPr>
        <w:t xml:space="preserve">Диапазоны нормальных величин основных биохимические показатели для </w:t>
      </w:r>
      <w:proofErr w:type="spellStart"/>
      <w:r w:rsidRPr="00D2332B">
        <w:rPr>
          <w:rFonts w:cs="Calibri"/>
          <w:szCs w:val="20"/>
          <w:lang w:eastAsia="ar-SA"/>
        </w:rPr>
        <w:t>врослых</w:t>
      </w:r>
      <w:proofErr w:type="spellEnd"/>
      <w:r w:rsidRPr="00D2332B">
        <w:rPr>
          <w:rFonts w:cs="Calibri"/>
          <w:szCs w:val="20"/>
          <w:lang w:eastAsia="ar-SA"/>
        </w:rPr>
        <w:t xml:space="preserve">. </w:t>
      </w:r>
    </w:p>
    <w:p w14:paraId="3DB3D34C" w14:textId="77777777" w:rsidR="00511B9C" w:rsidRPr="00D2332B" w:rsidRDefault="00511B9C" w:rsidP="00511B9C">
      <w:pPr>
        <w:numPr>
          <w:ilvl w:val="0"/>
          <w:numId w:val="23"/>
        </w:numPr>
        <w:tabs>
          <w:tab w:val="left" w:pos="1134"/>
        </w:tabs>
        <w:suppressAutoHyphens/>
        <w:ind w:firstLine="851"/>
        <w:jc w:val="both"/>
        <w:rPr>
          <w:rFonts w:cs="Calibri"/>
          <w:szCs w:val="20"/>
          <w:lang w:eastAsia="ar-SA"/>
        </w:rPr>
      </w:pPr>
      <w:r w:rsidRPr="00D2332B">
        <w:rPr>
          <w:rFonts w:cs="Calibri"/>
          <w:szCs w:val="20"/>
          <w:lang w:eastAsia="ar-SA"/>
        </w:rPr>
        <w:t xml:space="preserve">Биохимические изменения диапазонов нормальных величин в крайних возрастных группах. </w:t>
      </w:r>
    </w:p>
    <w:p w14:paraId="36BDCF3F" w14:textId="77777777" w:rsidR="00511B9C" w:rsidRPr="00D2332B" w:rsidRDefault="00511B9C" w:rsidP="00511B9C">
      <w:pPr>
        <w:numPr>
          <w:ilvl w:val="0"/>
          <w:numId w:val="23"/>
        </w:numPr>
        <w:tabs>
          <w:tab w:val="left" w:pos="1134"/>
        </w:tabs>
        <w:suppressAutoHyphens/>
        <w:ind w:firstLine="851"/>
        <w:jc w:val="both"/>
        <w:rPr>
          <w:rFonts w:cs="Calibri"/>
          <w:szCs w:val="20"/>
          <w:lang w:eastAsia="ar-SA"/>
        </w:rPr>
      </w:pPr>
      <w:r w:rsidRPr="00D2332B">
        <w:rPr>
          <w:rFonts w:cs="Calibri"/>
          <w:szCs w:val="20"/>
          <w:lang w:eastAsia="ar-SA"/>
        </w:rPr>
        <w:t>Роль клинической биохимии в проведении скрининга.</w:t>
      </w:r>
    </w:p>
    <w:p w14:paraId="2AC4660D" w14:textId="77777777"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</w:p>
    <w:p w14:paraId="4B8BC31C" w14:textId="77777777"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>
        <w:rPr>
          <w:b/>
        </w:rPr>
        <w:t>2. Контрольная работа</w:t>
      </w:r>
    </w:p>
    <w:p w14:paraId="4BC8E077" w14:textId="77777777" w:rsidR="00D2332B" w:rsidRPr="00511B9C" w:rsidRDefault="00D2332B" w:rsidP="00511B9C">
      <w:pPr>
        <w:shd w:val="clear" w:color="auto" w:fill="FFFFFF"/>
        <w:rPr>
          <w:rFonts w:cs="Calibri"/>
          <w:lang w:eastAsia="ar-SA"/>
        </w:rPr>
      </w:pPr>
      <w:r w:rsidRPr="00511B9C">
        <w:rPr>
          <w:rFonts w:cs="Calibri"/>
          <w:lang w:eastAsia="ar-SA"/>
        </w:rPr>
        <w:t>Задания с развернутым ответом.</w:t>
      </w:r>
    </w:p>
    <w:p w14:paraId="74580028" w14:textId="77777777" w:rsidR="00D2332B" w:rsidRPr="00D2332B" w:rsidRDefault="00511B9C" w:rsidP="00511B9C">
      <w:pPr>
        <w:shd w:val="clear" w:color="auto" w:fill="FFFFFF"/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1. </w:t>
      </w:r>
      <w:r w:rsidR="00D2332B" w:rsidRPr="00D2332B">
        <w:rPr>
          <w:rFonts w:cs="Calibri"/>
          <w:lang w:eastAsia="ar-SA"/>
        </w:rPr>
        <w:t xml:space="preserve">Составьте координационные связи атома цинка в </w:t>
      </w:r>
      <w:proofErr w:type="spellStart"/>
      <w:r w:rsidR="00D2332B" w:rsidRPr="00D2332B">
        <w:rPr>
          <w:rFonts w:cs="Calibri"/>
          <w:lang w:eastAsia="ar-SA"/>
        </w:rPr>
        <w:t>карбоксипептидазе</w:t>
      </w:r>
      <w:proofErr w:type="spellEnd"/>
      <w:r w:rsidR="00D2332B" w:rsidRPr="00D2332B">
        <w:rPr>
          <w:rFonts w:cs="Calibri"/>
          <w:lang w:eastAsia="ar-SA"/>
        </w:rPr>
        <w:t xml:space="preserve"> А и </w:t>
      </w:r>
      <w:r>
        <w:rPr>
          <w:rFonts w:cs="Calibri"/>
          <w:lang w:eastAsia="ar-SA"/>
        </w:rPr>
        <w:t>атома железа в оксигемоглобине:</w:t>
      </w:r>
    </w:p>
    <w:p w14:paraId="6F0AF0F2" w14:textId="77777777" w:rsidR="00D2332B" w:rsidRPr="00D2332B" w:rsidRDefault="00D2332B" w:rsidP="00511B9C">
      <w:pPr>
        <w:numPr>
          <w:ilvl w:val="1"/>
          <w:numId w:val="15"/>
        </w:numPr>
        <w:shd w:val="clear" w:color="auto" w:fill="FFFFFF"/>
        <w:suppressAutoHyphens/>
        <w:rPr>
          <w:rFonts w:cs="Calibri"/>
          <w:szCs w:val="28"/>
          <w:lang w:eastAsia="ar-SA"/>
        </w:rPr>
      </w:pPr>
      <w:r w:rsidRPr="00D2332B">
        <w:rPr>
          <w:rFonts w:cs="Calibri"/>
          <w:szCs w:val="28"/>
          <w:lang w:eastAsia="ar-SA"/>
        </w:rPr>
        <w:t xml:space="preserve">Какие атомы непосредственно связаны с этими металлами </w:t>
      </w:r>
    </w:p>
    <w:p w14:paraId="11CA5BD8" w14:textId="77777777" w:rsidR="00D2332B" w:rsidRPr="00D2332B" w:rsidRDefault="00D2332B" w:rsidP="00511B9C">
      <w:pPr>
        <w:numPr>
          <w:ilvl w:val="1"/>
          <w:numId w:val="15"/>
        </w:numPr>
        <w:shd w:val="clear" w:color="auto" w:fill="FFFFFF"/>
        <w:suppressAutoHyphens/>
        <w:rPr>
          <w:rFonts w:cs="Calibri"/>
          <w:szCs w:val="28"/>
          <w:lang w:eastAsia="ar-SA"/>
        </w:rPr>
      </w:pPr>
      <w:r w:rsidRPr="00D2332B">
        <w:rPr>
          <w:rFonts w:cs="Calibri"/>
          <w:szCs w:val="28"/>
          <w:lang w:eastAsia="ar-SA"/>
        </w:rPr>
        <w:t xml:space="preserve">Каким боковым цепям принадлежат связанные с металлом группы </w:t>
      </w:r>
    </w:p>
    <w:p w14:paraId="1B321E8D" w14:textId="77777777" w:rsidR="00D2332B" w:rsidRPr="00D2332B" w:rsidRDefault="00D2332B" w:rsidP="00511B9C">
      <w:pPr>
        <w:numPr>
          <w:ilvl w:val="1"/>
          <w:numId w:val="15"/>
        </w:numPr>
        <w:shd w:val="clear" w:color="auto" w:fill="FFFFFF"/>
        <w:suppressAutoHyphens/>
        <w:rPr>
          <w:rFonts w:cs="Calibri"/>
          <w:lang w:eastAsia="ar-SA"/>
        </w:rPr>
      </w:pPr>
      <w:r w:rsidRPr="00D2332B">
        <w:rPr>
          <w:rFonts w:cs="Calibri"/>
          <w:szCs w:val="28"/>
          <w:lang w:eastAsia="ar-SA"/>
        </w:rPr>
        <w:t>Какие другие</w:t>
      </w:r>
      <w:r w:rsidRPr="00D2332B">
        <w:rPr>
          <w:rFonts w:cs="Calibri"/>
          <w:lang w:eastAsia="ar-SA"/>
        </w:rPr>
        <w:t xml:space="preserve"> боковые цепи в белках способны связываться с металлом </w:t>
      </w:r>
    </w:p>
    <w:p w14:paraId="6CCAB9B9" w14:textId="77777777" w:rsidR="00D2332B" w:rsidRPr="00D2332B" w:rsidRDefault="00511B9C" w:rsidP="00511B9C">
      <w:pPr>
        <w:shd w:val="clear" w:color="auto" w:fill="FFFFFF"/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2. </w:t>
      </w:r>
      <w:r w:rsidR="00D2332B" w:rsidRPr="00D2332B">
        <w:rPr>
          <w:rFonts w:cs="Calibri"/>
          <w:lang w:eastAsia="ar-SA"/>
        </w:rPr>
        <w:t xml:space="preserve">Некоторые мутации гена гемоглобина оказывают влияние на все три гемоглобина, тогда как другие – только на один из них. Почему? </w:t>
      </w:r>
    </w:p>
    <w:p w14:paraId="3843D862" w14:textId="77777777" w:rsidR="00D2332B" w:rsidRPr="00D2332B" w:rsidRDefault="00511B9C" w:rsidP="00511B9C">
      <w:pPr>
        <w:shd w:val="clear" w:color="auto" w:fill="FFFFFF"/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3. </w:t>
      </w:r>
      <w:r w:rsidR="00D2332B" w:rsidRPr="00D2332B">
        <w:rPr>
          <w:rFonts w:cs="Calibri"/>
          <w:lang w:eastAsia="ar-SA"/>
        </w:rPr>
        <w:t xml:space="preserve">Немедленное введение нитрита оказывает очень эффективное лечебное действие при отравлении цианидом. Какова молекулярная основа действия этого антидота? </w:t>
      </w:r>
    </w:p>
    <w:p w14:paraId="1DD0E9EA" w14:textId="77777777" w:rsidR="00D2332B" w:rsidRDefault="00D2332B" w:rsidP="00D2332B">
      <w:pPr>
        <w:widowControl w:val="0"/>
        <w:suppressAutoHyphens/>
        <w:autoSpaceDE w:val="0"/>
        <w:ind w:firstLine="540"/>
        <w:jc w:val="both"/>
        <w:rPr>
          <w:b/>
          <w:lang w:eastAsia="ar-SA"/>
        </w:rPr>
      </w:pPr>
    </w:p>
    <w:p w14:paraId="72AA8654" w14:textId="77777777" w:rsidR="00511B9C" w:rsidRPr="00511B9C" w:rsidRDefault="00511B9C" w:rsidP="00D2332B">
      <w:pPr>
        <w:numPr>
          <w:ilvl w:val="0"/>
          <w:numId w:val="16"/>
        </w:numPr>
        <w:suppressAutoHyphens/>
        <w:jc w:val="both"/>
        <w:rPr>
          <w:rFonts w:cs="Calibri"/>
          <w:b/>
          <w:szCs w:val="20"/>
          <w:lang w:eastAsia="ar-SA"/>
        </w:rPr>
      </w:pPr>
      <w:r w:rsidRPr="00511B9C">
        <w:rPr>
          <w:rFonts w:cs="Calibri"/>
          <w:b/>
          <w:szCs w:val="20"/>
          <w:lang w:eastAsia="ar-SA"/>
        </w:rPr>
        <w:t>Вопросы для подготовки к зачету</w:t>
      </w:r>
    </w:p>
    <w:p w14:paraId="12F039EE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Цели применения биохимических анализов в клинической медицине. </w:t>
      </w:r>
    </w:p>
    <w:p w14:paraId="24EB2B37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Проведение отбора образцов биологических тканей для анализов. </w:t>
      </w:r>
    </w:p>
    <w:p w14:paraId="6CE5A8F5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Интерпретация результатов биохимических анализов в клинической биохимии. </w:t>
      </w:r>
    </w:p>
    <w:p w14:paraId="418F9FE3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Специфичность, чувствительность и прогностическое значение биохимических анализов. </w:t>
      </w:r>
    </w:p>
    <w:p w14:paraId="3DF59C0F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Понятие о диапазоне нормальных колебаний биохимических показателей. </w:t>
      </w:r>
    </w:p>
    <w:p w14:paraId="1270C810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Биохимические тесты функции почек и печени. </w:t>
      </w:r>
    </w:p>
    <w:p w14:paraId="0BB7D4C6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Биохимические показатели нарушений функций желудочно-кишечного тракта. </w:t>
      </w:r>
    </w:p>
    <w:p w14:paraId="266A63EF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Биохимические показатели нарушений углеводного обмена. </w:t>
      </w:r>
    </w:p>
    <w:p w14:paraId="5A887D8C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Сахарный диабет, глюкозурия, гипогликемические синдромы. Биохимическая диагностика. </w:t>
      </w:r>
    </w:p>
    <w:p w14:paraId="414546C4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Биохимическое определения белков плазмы и других жидких сред организма. </w:t>
      </w:r>
    </w:p>
    <w:p w14:paraId="19B89E0E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Иммуноглобулины. Диагностическое значение определения различных фракций иммуноглобулинов. </w:t>
      </w:r>
    </w:p>
    <w:p w14:paraId="5A943230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Биохимические исследования липидов и липопротеидов. </w:t>
      </w:r>
    </w:p>
    <w:p w14:paraId="025630A3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Биохимический анализ расстройства метаболизма липидов. </w:t>
      </w:r>
    </w:p>
    <w:p w14:paraId="3F947E7C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Понятие о клинической энзимологии. </w:t>
      </w:r>
    </w:p>
    <w:p w14:paraId="3EC52767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Ферменты, имеющие диагностическое значение (щелочная фосфатаза, кислая фосфатаза, </w:t>
      </w:r>
      <w:proofErr w:type="spellStart"/>
      <w:r w:rsidRPr="00511B9C">
        <w:rPr>
          <w:rFonts w:cs="Calibri"/>
          <w:szCs w:val="20"/>
          <w:lang w:eastAsia="ar-SA"/>
        </w:rPr>
        <w:t>трансаминазы</w:t>
      </w:r>
      <w:proofErr w:type="spellEnd"/>
      <w:r w:rsidRPr="00511B9C">
        <w:rPr>
          <w:rFonts w:cs="Calibri"/>
          <w:szCs w:val="20"/>
          <w:lang w:eastAsia="ar-SA"/>
        </w:rPr>
        <w:t xml:space="preserve">, </w:t>
      </w:r>
      <w:proofErr w:type="spellStart"/>
      <w:r w:rsidRPr="00511B9C">
        <w:rPr>
          <w:rFonts w:cs="Calibri"/>
          <w:szCs w:val="20"/>
          <w:lang w:eastAsia="ar-SA"/>
        </w:rPr>
        <w:t>глутамилтрансфераза</w:t>
      </w:r>
      <w:proofErr w:type="spellEnd"/>
      <w:r w:rsidRPr="00511B9C">
        <w:rPr>
          <w:rFonts w:cs="Calibri"/>
          <w:szCs w:val="20"/>
          <w:lang w:eastAsia="ar-SA"/>
        </w:rPr>
        <w:t xml:space="preserve">, </w:t>
      </w:r>
      <w:proofErr w:type="spellStart"/>
      <w:r w:rsidRPr="00511B9C">
        <w:rPr>
          <w:rFonts w:cs="Calibri"/>
          <w:szCs w:val="20"/>
          <w:lang w:eastAsia="ar-SA"/>
        </w:rPr>
        <w:t>лактатдегидрогеназа</w:t>
      </w:r>
      <w:proofErr w:type="spellEnd"/>
      <w:r w:rsidRPr="00511B9C">
        <w:rPr>
          <w:rFonts w:cs="Calibri"/>
          <w:szCs w:val="20"/>
          <w:lang w:eastAsia="ar-SA"/>
        </w:rPr>
        <w:t xml:space="preserve">, </w:t>
      </w:r>
      <w:proofErr w:type="spellStart"/>
      <w:r w:rsidRPr="00511B9C">
        <w:rPr>
          <w:rFonts w:cs="Calibri"/>
          <w:szCs w:val="20"/>
          <w:lang w:eastAsia="ar-SA"/>
        </w:rPr>
        <w:t>креатинкиназа</w:t>
      </w:r>
      <w:proofErr w:type="spellEnd"/>
      <w:r w:rsidRPr="00511B9C">
        <w:rPr>
          <w:rFonts w:cs="Calibri"/>
          <w:szCs w:val="20"/>
          <w:lang w:eastAsia="ar-SA"/>
        </w:rPr>
        <w:t xml:space="preserve">, амилаза, </w:t>
      </w:r>
      <w:proofErr w:type="spellStart"/>
      <w:r w:rsidRPr="00511B9C">
        <w:rPr>
          <w:rFonts w:cs="Calibri"/>
          <w:szCs w:val="20"/>
          <w:lang w:eastAsia="ar-SA"/>
        </w:rPr>
        <w:t>холинэстераза</w:t>
      </w:r>
      <w:proofErr w:type="spellEnd"/>
      <w:r w:rsidRPr="00511B9C">
        <w:rPr>
          <w:rFonts w:cs="Calibri"/>
          <w:szCs w:val="20"/>
          <w:lang w:eastAsia="ar-SA"/>
        </w:rPr>
        <w:t xml:space="preserve">). </w:t>
      </w:r>
    </w:p>
    <w:p w14:paraId="2C85686B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Измерение активности ферментов при различных заболеваниях человека (биохимическая </w:t>
      </w:r>
      <w:proofErr w:type="spellStart"/>
      <w:r w:rsidRPr="00511B9C">
        <w:rPr>
          <w:rFonts w:cs="Calibri"/>
          <w:szCs w:val="20"/>
          <w:lang w:eastAsia="ar-SA"/>
        </w:rPr>
        <w:t>энзимодиагностика</w:t>
      </w:r>
      <w:proofErr w:type="spellEnd"/>
      <w:r w:rsidRPr="00511B9C">
        <w:rPr>
          <w:rFonts w:cs="Calibri"/>
          <w:szCs w:val="20"/>
          <w:lang w:eastAsia="ar-SA"/>
        </w:rPr>
        <w:t xml:space="preserve"> болезней сердца, костей, мышц, печени и др.). </w:t>
      </w:r>
    </w:p>
    <w:p w14:paraId="1503AE16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Биохимическая диагностика наследственных болезней обмена веществ. </w:t>
      </w:r>
    </w:p>
    <w:p w14:paraId="493A33F8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Пренатальная диагностика и скрининг у новорожденных. </w:t>
      </w:r>
    </w:p>
    <w:p w14:paraId="58E890DA" w14:textId="77777777" w:rsidR="00D2332B" w:rsidRPr="00511B9C" w:rsidRDefault="00D2332B" w:rsidP="00511B9C">
      <w:pPr>
        <w:pStyle w:val="a7"/>
        <w:numPr>
          <w:ilvl w:val="0"/>
          <w:numId w:val="28"/>
        </w:numPr>
        <w:suppressAutoHyphens/>
        <w:jc w:val="both"/>
        <w:rPr>
          <w:rFonts w:cs="Calibri"/>
          <w:szCs w:val="20"/>
          <w:lang w:eastAsia="ar-SA"/>
        </w:rPr>
      </w:pPr>
      <w:r w:rsidRPr="00511B9C">
        <w:rPr>
          <w:rFonts w:cs="Calibri"/>
          <w:szCs w:val="20"/>
          <w:lang w:eastAsia="ar-SA"/>
        </w:rPr>
        <w:t xml:space="preserve">Клиническая биохимия детской возрастной группы. </w:t>
      </w:r>
    </w:p>
    <w:p w14:paraId="6D09DA47" w14:textId="77777777" w:rsidR="00D2332B" w:rsidRPr="00511B9C" w:rsidRDefault="00D2332B" w:rsidP="00511B9C">
      <w:pPr>
        <w:pStyle w:val="a7"/>
        <w:widowControl w:val="0"/>
        <w:numPr>
          <w:ilvl w:val="0"/>
          <w:numId w:val="28"/>
        </w:numPr>
        <w:suppressAutoHyphens/>
        <w:autoSpaceDE w:val="0"/>
        <w:jc w:val="both"/>
        <w:rPr>
          <w:b/>
          <w:lang w:eastAsia="ar-SA"/>
        </w:rPr>
      </w:pPr>
      <w:r w:rsidRPr="00511B9C">
        <w:rPr>
          <w:rFonts w:cs="Calibri"/>
          <w:szCs w:val="20"/>
          <w:lang w:eastAsia="ar-SA"/>
        </w:rPr>
        <w:t>Клиническая биохимия геронтологического возраста.</w:t>
      </w:r>
    </w:p>
    <w:p w14:paraId="2E07C2E4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14:paraId="7ACC6A49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511B9C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0F165AF9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14:paraId="67ACBE06" w14:textId="77777777" w:rsidR="00511B9C" w:rsidRDefault="00511B9C" w:rsidP="00511B9C">
      <w:pPr>
        <w:pStyle w:val="2"/>
        <w:suppressAutoHyphens/>
        <w:spacing w:after="0" w:line="240" w:lineRule="auto"/>
        <w:ind w:firstLine="708"/>
        <w:jc w:val="both"/>
        <w:rPr>
          <w:bCs/>
        </w:rPr>
      </w:pPr>
      <w:r>
        <w:t>Курс Биохимическая диагностика заболеваний человека</w:t>
      </w:r>
      <w:r>
        <w:rPr>
          <w:snapToGrid w:val="0"/>
        </w:rPr>
        <w:t xml:space="preserve"> </w:t>
      </w:r>
      <w:r>
        <w:t xml:space="preserve">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14:paraId="6902D587" w14:textId="77777777"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Для семестрового рейтинга необходимо иметь положительные оценки по промежуточным аттестациям, активно посещать и работать на </w:t>
      </w:r>
      <w:r>
        <w:rPr>
          <w:rFonts w:eastAsia="Times New Roman"/>
          <w:smallCaps w:val="0"/>
          <w:lang w:eastAsia="ru-RU"/>
        </w:rPr>
        <w:t>практических занятиях</w:t>
      </w:r>
      <w:r w:rsidRPr="00511B9C">
        <w:rPr>
          <w:rFonts w:eastAsia="Times New Roman"/>
          <w:smallCaps w:val="0"/>
          <w:lang w:eastAsia="ru-RU"/>
        </w:rPr>
        <w:t>. Процентный вклад в итоговый результат этих трех составляющих:</w:t>
      </w:r>
    </w:p>
    <w:p w14:paraId="2CC684B8" w14:textId="77777777"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посещаемость                                                                     – </w:t>
      </w:r>
      <w:r>
        <w:rPr>
          <w:rFonts w:eastAsia="Times New Roman"/>
          <w:smallCaps w:val="0"/>
          <w:lang w:eastAsia="ru-RU"/>
        </w:rPr>
        <w:t>2</w:t>
      </w:r>
      <w:r w:rsidRPr="00511B9C">
        <w:rPr>
          <w:rFonts w:eastAsia="Times New Roman"/>
          <w:smallCaps w:val="0"/>
          <w:lang w:eastAsia="ru-RU"/>
        </w:rPr>
        <w:t>0 %;</w:t>
      </w:r>
    </w:p>
    <w:p w14:paraId="56DE572A" w14:textId="77777777"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успеваемость по итогам промежуточных аттестаций   – </w:t>
      </w:r>
      <w:r>
        <w:rPr>
          <w:rFonts w:eastAsia="Times New Roman"/>
          <w:smallCaps w:val="0"/>
          <w:lang w:eastAsia="ru-RU"/>
        </w:rPr>
        <w:t>4</w:t>
      </w:r>
      <w:r w:rsidRPr="00511B9C">
        <w:rPr>
          <w:rFonts w:eastAsia="Times New Roman"/>
          <w:smallCaps w:val="0"/>
          <w:lang w:eastAsia="ru-RU"/>
        </w:rPr>
        <w:t>0 %;</w:t>
      </w:r>
    </w:p>
    <w:p w14:paraId="2AC2DBAC" w14:textId="77777777" w:rsidR="00511B9C" w:rsidRDefault="00511B9C" w:rsidP="00511B9C">
      <w:pPr>
        <w:tabs>
          <w:tab w:val="left" w:pos="0"/>
        </w:tabs>
        <w:ind w:firstLine="709"/>
        <w:jc w:val="both"/>
      </w:pPr>
      <w:r>
        <w:t>– практические работы                                                         – 40 %.</w:t>
      </w:r>
    </w:p>
    <w:p w14:paraId="1072212A" w14:textId="77777777" w:rsidR="00511B9C" w:rsidRDefault="00511B9C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14:paraId="056F0D45" w14:textId="77777777"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14:paraId="105CCEB6" w14:textId="77777777" w:rsidR="00937FA0" w:rsidRPr="000C5BB8" w:rsidRDefault="00937FA0" w:rsidP="00937FA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14:paraId="5372C9E6" w14:textId="77777777" w:rsidR="00511B9C" w:rsidRDefault="00511B9C" w:rsidP="00511B9C">
      <w:pPr>
        <w:pStyle w:val="a7"/>
        <w:numPr>
          <w:ilvl w:val="0"/>
          <w:numId w:val="29"/>
        </w:numPr>
        <w:spacing w:after="160" w:line="256" w:lineRule="auto"/>
        <w:jc w:val="both"/>
      </w:pPr>
      <w:proofErr w:type="spellStart"/>
      <w:r>
        <w:t>Комов</w:t>
      </w:r>
      <w:proofErr w:type="spellEnd"/>
      <w:r>
        <w:t xml:space="preserve"> В. П. </w:t>
      </w:r>
      <w:proofErr w:type="gramStart"/>
      <w:r>
        <w:t>Биохимия :</w:t>
      </w:r>
      <w:proofErr w:type="gramEnd"/>
      <w:r>
        <w:t xml:space="preserve"> Доп. М-</w:t>
      </w:r>
      <w:proofErr w:type="spellStart"/>
      <w:r>
        <w:t>вом</w:t>
      </w:r>
      <w:proofErr w:type="spellEnd"/>
      <w:r>
        <w:t xml:space="preserve"> образования РФ в качестве учеб. для студентов вузов. - </w:t>
      </w:r>
      <w:proofErr w:type="gramStart"/>
      <w:r>
        <w:t>М. :</w:t>
      </w:r>
      <w:proofErr w:type="gramEnd"/>
      <w:r>
        <w:t xml:space="preserve"> Дрофа, 2004. – 640 </w:t>
      </w:r>
      <w:proofErr w:type="gramStart"/>
      <w:r>
        <w:t>с. :</w:t>
      </w:r>
      <w:proofErr w:type="gramEnd"/>
      <w:r>
        <w:t xml:space="preserve"> ил. – (Высшее образование. Современный учебник)</w:t>
      </w:r>
      <w:r w:rsidR="002B4C7B">
        <w:t>.</w:t>
      </w:r>
    </w:p>
    <w:p w14:paraId="75B855B7" w14:textId="77777777" w:rsidR="00511B9C" w:rsidRDefault="00511B9C" w:rsidP="00511B9C">
      <w:pPr>
        <w:pStyle w:val="a7"/>
        <w:numPr>
          <w:ilvl w:val="0"/>
          <w:numId w:val="29"/>
        </w:numPr>
        <w:spacing w:after="160" w:line="256" w:lineRule="auto"/>
        <w:jc w:val="both"/>
      </w:pPr>
      <w:r>
        <w:t xml:space="preserve">Биологическая химия: учебник / Березов Т.Т., </w:t>
      </w:r>
      <w:proofErr w:type="spellStart"/>
      <w:r>
        <w:t>Коровкин</w:t>
      </w:r>
      <w:proofErr w:type="spellEnd"/>
      <w:r>
        <w:t xml:space="preserve"> Б.Ф. – 3-е изд., стереотипное. - М.: Медицина, 2008. – (Учеб. лит. Для студентов мед. Вузов). – </w:t>
      </w:r>
      <w:r>
        <w:rPr>
          <w:lang w:val="en-US"/>
        </w:rPr>
        <w:t>URL</w:t>
      </w:r>
      <w:r>
        <w:t xml:space="preserve">: </w:t>
      </w:r>
      <w:hyperlink r:id="rId45" w:history="1">
        <w:r>
          <w:rPr>
            <w:rStyle w:val="a8"/>
          </w:rPr>
          <w:t>http://www.studentlibrary.ru/book/ISBN5225046851.html</w:t>
        </w:r>
      </w:hyperlink>
      <w:r>
        <w:t xml:space="preserve"> (ЭБС «Консультант студента»).</w:t>
      </w:r>
    </w:p>
    <w:p w14:paraId="3BBD5387" w14:textId="77777777" w:rsidR="00511B9C" w:rsidRDefault="00511B9C" w:rsidP="00511B9C">
      <w:pPr>
        <w:pStyle w:val="a7"/>
        <w:numPr>
          <w:ilvl w:val="0"/>
          <w:numId w:val="29"/>
        </w:numPr>
        <w:spacing w:line="256" w:lineRule="auto"/>
        <w:jc w:val="both"/>
      </w:pPr>
      <w:r>
        <w:t xml:space="preserve">Биологическая химия: учебник / А.А. Чиркин, Е.О. Данченко – Минск: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2017. – </w:t>
      </w:r>
      <w:r>
        <w:rPr>
          <w:lang w:val="en-US"/>
        </w:rPr>
        <w:t>URL</w:t>
      </w:r>
      <w:r>
        <w:t xml:space="preserve">: </w:t>
      </w:r>
      <w:hyperlink r:id="rId46" w:history="1">
        <w:r>
          <w:rPr>
            <w:rStyle w:val="a8"/>
          </w:rPr>
          <w:t>http://www.studentlibrary.ru/book/ISBN9789850623836.html</w:t>
        </w:r>
      </w:hyperlink>
      <w:r>
        <w:t xml:space="preserve"> (ЭБС «Консультант студента»).</w:t>
      </w:r>
    </w:p>
    <w:p w14:paraId="693A3A3B" w14:textId="77777777" w:rsidR="00511B9C" w:rsidRDefault="00511B9C" w:rsidP="00511B9C">
      <w:pPr>
        <w:pStyle w:val="a7"/>
        <w:jc w:val="both"/>
      </w:pPr>
    </w:p>
    <w:p w14:paraId="79D8E19E" w14:textId="77777777" w:rsidR="00511B9C" w:rsidRDefault="00511B9C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14:paraId="105451BA" w14:textId="77777777" w:rsidR="00511B9C" w:rsidRDefault="00511B9C" w:rsidP="00406BA3">
      <w:pPr>
        <w:tabs>
          <w:tab w:val="left" w:pos="993"/>
          <w:tab w:val="right" w:leader="underscore" w:pos="9639"/>
        </w:tabs>
        <w:ind w:left="709" w:hanging="425"/>
        <w:jc w:val="both"/>
        <w:outlineLvl w:val="1"/>
        <w:rPr>
          <w:rFonts w:eastAsiaTheme="minorHAnsi"/>
          <w:lang w:eastAsia="en-US"/>
        </w:rPr>
      </w:pPr>
      <w:r>
        <w:t xml:space="preserve">1. </w:t>
      </w:r>
      <w:proofErr w:type="spellStart"/>
      <w:r>
        <w:t>Кнорре</w:t>
      </w:r>
      <w:proofErr w:type="spellEnd"/>
      <w:r>
        <w:t xml:space="preserve">, Д.Г. Биологическая </w:t>
      </w:r>
      <w:proofErr w:type="gramStart"/>
      <w:r>
        <w:t>химия :</w:t>
      </w:r>
      <w:proofErr w:type="gramEnd"/>
      <w:r>
        <w:t xml:space="preserve"> </w:t>
      </w:r>
      <w:proofErr w:type="spellStart"/>
      <w:r>
        <w:t>eчеб</w:t>
      </w:r>
      <w:proofErr w:type="spellEnd"/>
      <w:r>
        <w:t xml:space="preserve">. для вузов. - 3-е изд.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2000. - 479 с.</w:t>
      </w:r>
    </w:p>
    <w:p w14:paraId="0DD012A2" w14:textId="77777777" w:rsidR="00511B9C" w:rsidRDefault="00511B9C" w:rsidP="00406BA3">
      <w:pPr>
        <w:pStyle w:val="a7"/>
        <w:ind w:hanging="436"/>
        <w:jc w:val="both"/>
      </w:pPr>
      <w:r>
        <w:t xml:space="preserve">2. Биологическая химия с упражнениями и задачами: учебник / под ред. С.Е. Северина. – 3-е изд., стереотипное. – М.: ГЭОТАР-Медиа, 2016. – </w:t>
      </w:r>
      <w:r>
        <w:rPr>
          <w:lang w:val="en-US"/>
        </w:rPr>
        <w:t>URL</w:t>
      </w:r>
      <w:r>
        <w:t xml:space="preserve">: </w:t>
      </w:r>
      <w:hyperlink r:id="rId47" w:history="1">
        <w:r>
          <w:rPr>
            <w:rStyle w:val="a8"/>
          </w:rPr>
          <w:t>http://www.studentlibrary.ru/book/ISBN9785970439715.html</w:t>
        </w:r>
      </w:hyperlink>
      <w:r>
        <w:t xml:space="preserve"> (ЭБС «Консультант студента»).</w:t>
      </w:r>
    </w:p>
    <w:p w14:paraId="02677DF6" w14:textId="77777777" w:rsidR="00511B9C" w:rsidRDefault="00511B9C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5758072E" w14:textId="77777777" w:rsidR="00511B9C" w:rsidRDefault="00511B9C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67184E1F" w14:textId="77777777" w:rsidR="00511B9C" w:rsidRDefault="00406BA3" w:rsidP="00406BA3">
      <w:pPr>
        <w:pStyle w:val="a7"/>
        <w:shd w:val="clear" w:color="auto" w:fill="FFFFFF"/>
        <w:ind w:left="360"/>
        <w:jc w:val="both"/>
        <w:textAlignment w:val="top"/>
        <w:rPr>
          <w:bCs/>
          <w:color w:val="0000FF"/>
          <w:u w:val="single"/>
        </w:rPr>
      </w:pPr>
      <w:r>
        <w:rPr>
          <w:rFonts w:eastAsia="Calibri"/>
        </w:rPr>
        <w:t xml:space="preserve">1. </w:t>
      </w:r>
      <w:r w:rsidR="00511B9C">
        <w:rPr>
          <w:rFonts w:eastAsia="Calibri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="00511B9C">
        <w:rPr>
          <w:rFonts w:eastAsia="Calibri"/>
        </w:rPr>
        <w:t>БиблиоТех</w:t>
      </w:r>
      <w:proofErr w:type="spellEnd"/>
      <w:r w:rsidR="00511B9C">
        <w:rPr>
          <w:rFonts w:eastAsia="Calibri"/>
        </w:rPr>
        <w:t xml:space="preserve">». </w:t>
      </w:r>
      <w:hyperlink r:id="rId48" w:history="1">
        <w:r w:rsidR="00511B9C">
          <w:rPr>
            <w:rStyle w:val="a8"/>
            <w:bCs/>
            <w:lang w:val="en-US"/>
          </w:rPr>
          <w:t>https</w:t>
        </w:r>
        <w:r w:rsidR="00511B9C">
          <w:rPr>
            <w:rStyle w:val="a8"/>
            <w:bCs/>
          </w:rPr>
          <w:t>://</w:t>
        </w:r>
        <w:proofErr w:type="spellStart"/>
        <w:r w:rsidR="00511B9C">
          <w:rPr>
            <w:rStyle w:val="a8"/>
            <w:bCs/>
            <w:lang w:val="en-US"/>
          </w:rPr>
          <w:t>biblio</w:t>
        </w:r>
        <w:proofErr w:type="spellEnd"/>
        <w:r w:rsidR="00511B9C">
          <w:rPr>
            <w:rStyle w:val="a8"/>
            <w:bCs/>
          </w:rPr>
          <w:t>.</w:t>
        </w:r>
        <w:proofErr w:type="spellStart"/>
        <w:r w:rsidR="00511B9C">
          <w:rPr>
            <w:rStyle w:val="a8"/>
            <w:bCs/>
            <w:lang w:val="en-US"/>
          </w:rPr>
          <w:t>asu</w:t>
        </w:r>
        <w:proofErr w:type="spellEnd"/>
        <w:r w:rsidR="00511B9C">
          <w:rPr>
            <w:rStyle w:val="a8"/>
            <w:bCs/>
          </w:rPr>
          <w:t>.</w:t>
        </w:r>
        <w:proofErr w:type="spellStart"/>
        <w:r w:rsidR="00511B9C">
          <w:rPr>
            <w:rStyle w:val="a8"/>
            <w:bCs/>
            <w:lang w:val="en-US"/>
          </w:rPr>
          <w:t>edu</w:t>
        </w:r>
        <w:proofErr w:type="spellEnd"/>
        <w:r w:rsidR="00511B9C">
          <w:rPr>
            <w:rStyle w:val="a8"/>
            <w:bCs/>
          </w:rPr>
          <w:t>.</w:t>
        </w:r>
        <w:proofErr w:type="spellStart"/>
        <w:r w:rsidR="00511B9C">
          <w:rPr>
            <w:rStyle w:val="a8"/>
            <w:bCs/>
            <w:lang w:val="en-US"/>
          </w:rPr>
          <w:t>ru</w:t>
        </w:r>
        <w:proofErr w:type="spellEnd"/>
      </w:hyperlink>
    </w:p>
    <w:p w14:paraId="2A79E703" w14:textId="77777777" w:rsidR="00511B9C" w:rsidRDefault="00511B9C" w:rsidP="00406BA3">
      <w:pPr>
        <w:shd w:val="clear" w:color="auto" w:fill="FFFFFF"/>
        <w:ind w:hanging="76"/>
        <w:textAlignment w:val="top"/>
        <w:rPr>
          <w:i/>
        </w:rPr>
      </w:pPr>
      <w:r>
        <w:rPr>
          <w:i/>
        </w:rPr>
        <w:t>Учетная запись образовательного портала АГУ</w:t>
      </w:r>
    </w:p>
    <w:p w14:paraId="21A01936" w14:textId="77777777" w:rsidR="00511B9C" w:rsidRDefault="00511B9C" w:rsidP="00406BA3">
      <w:pPr>
        <w:shd w:val="clear" w:color="auto" w:fill="FFFFFF"/>
        <w:ind w:left="426" w:hanging="76"/>
        <w:jc w:val="both"/>
        <w:textAlignment w:val="top"/>
        <w:rPr>
          <w:rFonts w:eastAsia="Calibri"/>
        </w:rPr>
      </w:pPr>
      <w:r>
        <w:rPr>
          <w:rFonts w:eastAsia="Calibri"/>
        </w:rPr>
        <w:t>2. Электронно-библиотечная система (ЭБС) ООО «</w:t>
      </w:r>
      <w:proofErr w:type="spellStart"/>
      <w:r>
        <w:rPr>
          <w:rFonts w:eastAsia="Calibri"/>
        </w:rPr>
        <w:t>Политехресурс</w:t>
      </w:r>
      <w:proofErr w:type="spellEnd"/>
      <w:r>
        <w:rPr>
          <w:rFonts w:eastAsia="Calibri"/>
        </w:rPr>
        <w:t xml:space="preserve">» «Консультант студента». </w:t>
      </w:r>
      <w: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15F3EC29" w14:textId="77777777" w:rsidR="00511B9C" w:rsidRDefault="00511B9C" w:rsidP="00406BA3">
      <w:pPr>
        <w:shd w:val="clear" w:color="auto" w:fill="FFFFFF"/>
        <w:ind w:left="426" w:hanging="76"/>
        <w:jc w:val="both"/>
        <w:textAlignment w:val="top"/>
        <w:rPr>
          <w:bCs/>
          <w:color w:val="0000FF"/>
          <w:u w:val="single"/>
        </w:rPr>
      </w:pPr>
      <w:r>
        <w:rPr>
          <w:rFonts w:eastAsia="Calibri"/>
        </w:rPr>
        <w:t xml:space="preserve"> </w:t>
      </w:r>
      <w:hyperlink r:id="rId49" w:tgtFrame="_blank" w:history="1">
        <w:r>
          <w:rPr>
            <w:rStyle w:val="a8"/>
            <w:bCs/>
          </w:rPr>
          <w:t>www.studentlibrary.ru</w:t>
        </w:r>
      </w:hyperlink>
      <w:r>
        <w:rPr>
          <w:bCs/>
        </w:rPr>
        <w:t xml:space="preserve">. </w:t>
      </w:r>
      <w:r>
        <w:rPr>
          <w:i/>
        </w:rPr>
        <w:t>Регистрация с компьютеров АГУ</w:t>
      </w:r>
    </w:p>
    <w:p w14:paraId="49B79592" w14:textId="77777777" w:rsidR="00511B9C" w:rsidRDefault="00511B9C" w:rsidP="00406BA3">
      <w:pPr>
        <w:shd w:val="clear" w:color="auto" w:fill="FFFFFF"/>
        <w:ind w:left="426" w:hanging="76"/>
        <w:jc w:val="both"/>
        <w:textAlignment w:val="top"/>
      </w:pPr>
      <w:r>
        <w:t xml:space="preserve">3. Электронная библиотечная система </w:t>
      </w:r>
      <w:r>
        <w:rPr>
          <w:lang w:val="en-US"/>
        </w:rPr>
        <w:t>BOOK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hyperlink r:id="rId50" w:history="1">
        <w:r>
          <w:rPr>
            <w:rStyle w:val="a8"/>
          </w:rPr>
          <w:t>www.bоо</w:t>
        </w:r>
        <w:r>
          <w:rPr>
            <w:rStyle w:val="a8"/>
            <w:lang w:val="en-US"/>
          </w:rPr>
          <w:t>k</w:t>
        </w:r>
        <w:r>
          <w:rPr>
            <w:rStyle w:val="a8"/>
          </w:rPr>
          <w:t>.</w:t>
        </w:r>
        <w:proofErr w:type="spellStart"/>
        <w:r>
          <w:rPr>
            <w:rStyle w:val="a8"/>
          </w:rPr>
          <w:t>ru</w:t>
        </w:r>
        <w:proofErr w:type="spellEnd"/>
      </w:hyperlink>
      <w:r>
        <w:t xml:space="preserve"> </w:t>
      </w:r>
    </w:p>
    <w:p w14:paraId="22F1D01E" w14:textId="77777777" w:rsidR="00511B9C" w:rsidRDefault="00511B9C" w:rsidP="00406BA3">
      <w:pPr>
        <w:shd w:val="clear" w:color="auto" w:fill="FFFFFF"/>
        <w:ind w:left="426" w:hanging="76"/>
        <w:jc w:val="both"/>
        <w:textAlignment w:val="top"/>
        <w:rPr>
          <w:rFonts w:eastAsia="Calibri"/>
        </w:rPr>
      </w:pPr>
      <w:r>
        <w:t xml:space="preserve">4. Электронная библиотечная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. </w:t>
      </w:r>
      <w:hyperlink r:id="rId51" w:history="1">
        <w:r>
          <w:rPr>
            <w:rStyle w:val="a8"/>
            <w:color w:val="0563C1"/>
            <w:lang w:val="en-US"/>
          </w:rPr>
          <w:t>www</w:t>
        </w:r>
        <w:r>
          <w:rPr>
            <w:rStyle w:val="a8"/>
            <w:color w:val="0563C1"/>
          </w:rPr>
          <w:t>.</w:t>
        </w:r>
        <w:proofErr w:type="spellStart"/>
        <w:r>
          <w:rPr>
            <w:rStyle w:val="a8"/>
            <w:color w:val="0563C1"/>
            <w:lang w:val="en-US"/>
          </w:rPr>
          <w:t>iprbookshop</w:t>
        </w:r>
        <w:proofErr w:type="spellEnd"/>
        <w:r>
          <w:rPr>
            <w:rStyle w:val="a8"/>
            <w:color w:val="0563C1"/>
          </w:rPr>
          <w:t>.</w:t>
        </w:r>
        <w:proofErr w:type="spellStart"/>
        <w:r>
          <w:rPr>
            <w:rStyle w:val="a8"/>
            <w:color w:val="0563C1"/>
            <w:lang w:val="en-US"/>
          </w:rPr>
          <w:t>ru</w:t>
        </w:r>
        <w:proofErr w:type="spellEnd"/>
      </w:hyperlink>
      <w:r w:rsidRPr="00511B9C">
        <w:rPr>
          <w:rFonts w:eastAsia="Calibri"/>
        </w:rPr>
        <w:t xml:space="preserve"> </w:t>
      </w:r>
    </w:p>
    <w:p w14:paraId="31C9CCB7" w14:textId="77777777" w:rsidR="00511B9C" w:rsidRDefault="00511B9C" w:rsidP="00406BA3">
      <w:pPr>
        <w:shd w:val="clear" w:color="auto" w:fill="FFFFFF"/>
        <w:ind w:left="426" w:hanging="76"/>
        <w:jc w:val="both"/>
        <w:textAlignment w:val="top"/>
      </w:pPr>
      <w:r>
        <w:rPr>
          <w:rFonts w:eastAsia="Calibri"/>
        </w:rPr>
        <w:t xml:space="preserve">5. Электронная библиотека МГППУ. </w:t>
      </w:r>
      <w:hyperlink r:id="rId52" w:history="1">
        <w:r>
          <w:rPr>
            <w:rStyle w:val="a8"/>
            <w:rFonts w:eastAsia="Calibri"/>
            <w:color w:val="0563C1"/>
            <w:lang w:val="en-US"/>
          </w:rPr>
          <w:t>http</w:t>
        </w:r>
        <w:r>
          <w:rPr>
            <w:rStyle w:val="a8"/>
            <w:rFonts w:eastAsia="Calibri"/>
            <w:color w:val="0563C1"/>
          </w:rPr>
          <w:t>://</w:t>
        </w:r>
        <w:proofErr w:type="spellStart"/>
        <w:r>
          <w:rPr>
            <w:rStyle w:val="a8"/>
            <w:rFonts w:eastAsia="Calibri"/>
            <w:color w:val="0563C1"/>
            <w:lang w:val="en-US"/>
          </w:rPr>
          <w:t>psychlib</w:t>
        </w:r>
        <w:proofErr w:type="spellEnd"/>
        <w:r>
          <w:rPr>
            <w:rStyle w:val="a8"/>
            <w:rFonts w:eastAsia="Calibri"/>
            <w:color w:val="0563C1"/>
          </w:rPr>
          <w:t>.</w:t>
        </w:r>
        <w:proofErr w:type="spellStart"/>
        <w:r>
          <w:rPr>
            <w:rStyle w:val="a8"/>
            <w:rFonts w:eastAsia="Calibri"/>
            <w:color w:val="0563C1"/>
            <w:lang w:val="en-US"/>
          </w:rPr>
          <w:t>ru</w:t>
        </w:r>
        <w:proofErr w:type="spellEnd"/>
      </w:hyperlink>
      <w:r w:rsidRPr="00511B9C">
        <w:t xml:space="preserve"> </w:t>
      </w:r>
    </w:p>
    <w:p w14:paraId="25BF5CB4" w14:textId="77777777" w:rsidR="00511B9C" w:rsidRDefault="00511B9C" w:rsidP="00406BA3">
      <w:pPr>
        <w:shd w:val="clear" w:color="auto" w:fill="FFFFFF"/>
        <w:ind w:left="426" w:hanging="76"/>
        <w:jc w:val="both"/>
        <w:textAlignment w:val="top"/>
        <w:rPr>
          <w:color w:val="FF0000"/>
        </w:rPr>
      </w:pPr>
      <w:r>
        <w:t xml:space="preserve">6. Электронная библиотечная система издательства ЮРАЙТ, раздел «Легендарные книги». </w:t>
      </w:r>
      <w:hyperlink r:id="rId53" w:history="1">
        <w:r>
          <w:rPr>
            <w:rStyle w:val="a8"/>
            <w:color w:val="0563C1"/>
            <w:lang w:val="en-US"/>
          </w:rPr>
          <w:t>www</w:t>
        </w:r>
        <w:r>
          <w:rPr>
            <w:rStyle w:val="a8"/>
            <w:color w:val="0563C1"/>
          </w:rPr>
          <w:t>.</w:t>
        </w:r>
        <w:proofErr w:type="spellStart"/>
        <w:r>
          <w:rPr>
            <w:rStyle w:val="a8"/>
            <w:color w:val="0563C1"/>
            <w:lang w:val="en-US"/>
          </w:rPr>
          <w:t>biblio</w:t>
        </w:r>
        <w:proofErr w:type="spellEnd"/>
        <w:r>
          <w:rPr>
            <w:rStyle w:val="a8"/>
            <w:color w:val="0563C1"/>
          </w:rPr>
          <w:t>-</w:t>
        </w:r>
        <w:r>
          <w:rPr>
            <w:rStyle w:val="a8"/>
            <w:color w:val="0563C1"/>
            <w:lang w:val="en-US"/>
          </w:rPr>
          <w:t>online</w:t>
        </w:r>
        <w:r>
          <w:rPr>
            <w:rStyle w:val="a8"/>
            <w:color w:val="0563C1"/>
          </w:rPr>
          <w:t>.</w:t>
        </w:r>
        <w:proofErr w:type="spellStart"/>
        <w:r>
          <w:rPr>
            <w:rStyle w:val="a8"/>
            <w:color w:val="0563C1"/>
            <w:lang w:val="en-US"/>
          </w:rPr>
          <w:t>ru</w:t>
        </w:r>
        <w:proofErr w:type="spellEnd"/>
      </w:hyperlink>
      <w:r w:rsidRPr="00511B9C">
        <w:rPr>
          <w:color w:val="FF0000"/>
        </w:rPr>
        <w:t xml:space="preserve"> </w:t>
      </w:r>
    </w:p>
    <w:p w14:paraId="39541F29" w14:textId="77777777"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</w:p>
    <w:p w14:paraId="6B3C4374" w14:textId="77777777"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14:paraId="01F4B800" w14:textId="77777777" w:rsidR="00511B9C" w:rsidRDefault="00511B9C" w:rsidP="00511B9C">
      <w:pPr>
        <w:ind w:firstLine="540"/>
        <w:jc w:val="both"/>
        <w:rPr>
          <w:bCs/>
        </w:rPr>
      </w:pPr>
      <w:r>
        <w:rPr>
          <w:bCs/>
        </w:rPr>
        <w:t>Практические занятия по дисциплине Биохимическая диагностика заболеваний человека проводятся в спе</w:t>
      </w:r>
      <w:r w:rsidR="00A56200">
        <w:rPr>
          <w:bCs/>
        </w:rPr>
        <w:t>циализированной аудитории</w:t>
      </w:r>
      <w:r>
        <w:rPr>
          <w:bCs/>
        </w:rPr>
        <w:t xml:space="preserve">, предназначенной для работы с биологическими объектами, содержащей необходимое лабораторное оборудование и наглядный материал. Лаборатория </w:t>
      </w:r>
      <w:proofErr w:type="spellStart"/>
      <w:r>
        <w:rPr>
          <w:bCs/>
        </w:rPr>
        <w:t>оснащенна</w:t>
      </w:r>
      <w:proofErr w:type="spellEnd"/>
      <w:r>
        <w:rPr>
          <w:bCs/>
        </w:rPr>
        <w:t xml:space="preserve"> термостатами, центрифугами, химической посудой, химическими реактивами и др., ПЦР-лаборатория, в которой имеется следующее оборудование: анализатор нуклеиновых кислот, мини центрифуга, </w:t>
      </w:r>
      <w:proofErr w:type="spellStart"/>
      <w:r>
        <w:rPr>
          <w:bCs/>
        </w:rPr>
        <w:t>амплификатор</w:t>
      </w:r>
      <w:proofErr w:type="spellEnd"/>
      <w:r>
        <w:rPr>
          <w:bCs/>
        </w:rPr>
        <w:t xml:space="preserve">, термостат, </w:t>
      </w:r>
      <w:proofErr w:type="spellStart"/>
      <w:r>
        <w:rPr>
          <w:bCs/>
        </w:rPr>
        <w:t>вортекс</w:t>
      </w:r>
      <w:proofErr w:type="spellEnd"/>
      <w:r>
        <w:rPr>
          <w:bCs/>
        </w:rPr>
        <w:t xml:space="preserve">, гель-документирующая система, </w:t>
      </w:r>
      <w:proofErr w:type="spellStart"/>
      <w:r>
        <w:rPr>
          <w:bCs/>
        </w:rPr>
        <w:t>трансиллюминатор</w:t>
      </w:r>
      <w:proofErr w:type="spellEnd"/>
      <w:r>
        <w:rPr>
          <w:bCs/>
        </w:rPr>
        <w:t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</w:t>
      </w:r>
      <w:r w:rsidR="00A56200">
        <w:rPr>
          <w:bCs/>
        </w:rPr>
        <w:t>зированной аудитории</w:t>
      </w:r>
      <w:r>
        <w:rPr>
          <w:bCs/>
        </w:rPr>
        <w:t>.</w:t>
      </w:r>
    </w:p>
    <w:p w14:paraId="2443790C" w14:textId="77777777" w:rsidR="00C32F5D" w:rsidRDefault="00511B9C" w:rsidP="002B4C7B">
      <w:pPr>
        <w:tabs>
          <w:tab w:val="right" w:leader="underscore" w:pos="9639"/>
        </w:tabs>
        <w:ind w:firstLine="567"/>
        <w:jc w:val="both"/>
        <w:outlineLvl w:val="1"/>
      </w:pPr>
      <w: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 w:rsidR="00B92AB5">
        <w:t>аспиранта</w:t>
      </w:r>
      <w:r>
        <w:t xml:space="preserve"> (его законного представителя) и заключение психолого-медико-педагогической комиссии (ПМПК).</w:t>
      </w:r>
      <w:r w:rsidR="006E6529" w:rsidRPr="006E6529">
        <w:t xml:space="preserve"> </w:t>
      </w:r>
    </w:p>
    <w:sectPr w:rsidR="00C32F5D" w:rsidSect="00411AC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11C13"/>
    <w:multiLevelType w:val="hybridMultilevel"/>
    <w:tmpl w:val="59707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747D77"/>
    <w:multiLevelType w:val="hybridMultilevel"/>
    <w:tmpl w:val="9B2C9006"/>
    <w:lvl w:ilvl="0" w:tplc="B630F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37791D"/>
    <w:multiLevelType w:val="hybridMultilevel"/>
    <w:tmpl w:val="3A00A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2EB3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902E98"/>
    <w:multiLevelType w:val="hybridMultilevel"/>
    <w:tmpl w:val="510A5F2A"/>
    <w:lvl w:ilvl="0" w:tplc="6180C814">
      <w:numFmt w:val="decimal"/>
      <w:lvlText w:val=""/>
      <w:lvlJc w:val="left"/>
    </w:lvl>
    <w:lvl w:ilvl="1" w:tplc="04190011">
      <w:start w:val="1"/>
      <w:numFmt w:val="decimal"/>
      <w:lvlText w:val="%2)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7">
    <w:nsid w:val="31C91622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7B76A6"/>
    <w:multiLevelType w:val="hybridMultilevel"/>
    <w:tmpl w:val="5920B32E"/>
    <w:lvl w:ilvl="0" w:tplc="6180C814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A41F8"/>
    <w:multiLevelType w:val="hybridMultilevel"/>
    <w:tmpl w:val="66566EB0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2">
    <w:nsid w:val="4997580D"/>
    <w:multiLevelType w:val="hybridMultilevel"/>
    <w:tmpl w:val="57AA67E0"/>
    <w:lvl w:ilvl="0" w:tplc="04190011">
      <w:start w:val="1"/>
      <w:numFmt w:val="decimal"/>
      <w:lvlText w:val="%1)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A704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451C7"/>
    <w:multiLevelType w:val="hybridMultilevel"/>
    <w:tmpl w:val="0AFC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C6C37"/>
    <w:multiLevelType w:val="hybridMultilevel"/>
    <w:tmpl w:val="5920B32E"/>
    <w:lvl w:ilvl="0" w:tplc="6180C814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6">
    <w:nsid w:val="5E0659B5"/>
    <w:multiLevelType w:val="hybridMultilevel"/>
    <w:tmpl w:val="61009608"/>
    <w:lvl w:ilvl="0" w:tplc="6180C814">
      <w:numFmt w:val="decimal"/>
      <w:lvlText w:val=""/>
      <w:lvlJc w:val="left"/>
    </w:lvl>
    <w:lvl w:ilvl="1" w:tplc="04190011">
      <w:start w:val="1"/>
      <w:numFmt w:val="decimal"/>
      <w:lvlText w:val="%2)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7">
    <w:nsid w:val="5F0D4DBB"/>
    <w:multiLevelType w:val="hybridMultilevel"/>
    <w:tmpl w:val="71CAE3CA"/>
    <w:lvl w:ilvl="0" w:tplc="ED38361E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A4318"/>
    <w:multiLevelType w:val="hybridMultilevel"/>
    <w:tmpl w:val="80D63354"/>
    <w:lvl w:ilvl="0" w:tplc="0419000F">
      <w:start w:val="1"/>
      <w:numFmt w:val="decimal"/>
      <w:lvlText w:val="%1.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261A7"/>
    <w:multiLevelType w:val="hybridMultilevel"/>
    <w:tmpl w:val="102E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73248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E6E5D"/>
    <w:multiLevelType w:val="hybridMultilevel"/>
    <w:tmpl w:val="4536BF1C"/>
    <w:lvl w:ilvl="0" w:tplc="6180C814">
      <w:numFmt w:val="decimal"/>
      <w:lvlText w:val=""/>
      <w:lvlJc w:val="left"/>
    </w:lvl>
    <w:lvl w:ilvl="1" w:tplc="04190011">
      <w:start w:val="1"/>
      <w:numFmt w:val="decimal"/>
      <w:lvlText w:val="%2)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4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5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695DFE"/>
    <w:multiLevelType w:val="hybridMultilevel"/>
    <w:tmpl w:val="232C97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8231B"/>
    <w:multiLevelType w:val="hybridMultilevel"/>
    <w:tmpl w:val="FA36AFE4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D3E14"/>
    <w:multiLevelType w:val="hybridMultilevel"/>
    <w:tmpl w:val="66566EB0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25"/>
  </w:num>
  <w:num w:numId="5">
    <w:abstractNumId w:val="18"/>
  </w:num>
  <w:num w:numId="6">
    <w:abstractNumId w:val="24"/>
  </w:num>
  <w:num w:numId="7">
    <w:abstractNumId w:val="1"/>
  </w:num>
  <w:num w:numId="8">
    <w:abstractNumId w:val="8"/>
  </w:num>
  <w:num w:numId="9">
    <w:abstractNumId w:val="14"/>
  </w:num>
  <w:num w:numId="10">
    <w:abstractNumId w:val="17"/>
  </w:num>
  <w:num w:numId="11">
    <w:abstractNumId w:val="21"/>
  </w:num>
  <w:num w:numId="12">
    <w:abstractNumId w:val="0"/>
  </w:num>
  <w:num w:numId="13">
    <w:abstractNumId w:val="28"/>
  </w:num>
  <w:num w:numId="14">
    <w:abstractNumId w:val="15"/>
  </w:num>
  <w:num w:numId="15">
    <w:abstractNumId w:val="9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27"/>
  </w:num>
  <w:num w:numId="23">
    <w:abstractNumId w:val="19"/>
  </w:num>
  <w:num w:numId="24">
    <w:abstractNumId w:val="23"/>
  </w:num>
  <w:num w:numId="25">
    <w:abstractNumId w:val="6"/>
  </w:num>
  <w:num w:numId="26">
    <w:abstractNumId w:val="16"/>
  </w:num>
  <w:num w:numId="27">
    <w:abstractNumId w:val="26"/>
  </w:num>
  <w:num w:numId="28">
    <w:abstractNumId w:val="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A0"/>
    <w:rsid w:val="00070486"/>
    <w:rsid w:val="000D77BC"/>
    <w:rsid w:val="000F0A1B"/>
    <w:rsid w:val="00103503"/>
    <w:rsid w:val="00161A42"/>
    <w:rsid w:val="001C7BE0"/>
    <w:rsid w:val="001E33C9"/>
    <w:rsid w:val="001F6355"/>
    <w:rsid w:val="00200839"/>
    <w:rsid w:val="00232583"/>
    <w:rsid w:val="00291FCB"/>
    <w:rsid w:val="002B4C7B"/>
    <w:rsid w:val="002C38F4"/>
    <w:rsid w:val="002E1E01"/>
    <w:rsid w:val="00305EAE"/>
    <w:rsid w:val="00324C87"/>
    <w:rsid w:val="00406BA3"/>
    <w:rsid w:val="00411AC4"/>
    <w:rsid w:val="00511B9C"/>
    <w:rsid w:val="006132A0"/>
    <w:rsid w:val="006E6529"/>
    <w:rsid w:val="00707AD1"/>
    <w:rsid w:val="007428E9"/>
    <w:rsid w:val="00764B2D"/>
    <w:rsid w:val="007B5B33"/>
    <w:rsid w:val="0093559E"/>
    <w:rsid w:val="00937FA0"/>
    <w:rsid w:val="00A56200"/>
    <w:rsid w:val="00A9368C"/>
    <w:rsid w:val="00B92AB5"/>
    <w:rsid w:val="00BC457A"/>
    <w:rsid w:val="00C32F5D"/>
    <w:rsid w:val="00CF487B"/>
    <w:rsid w:val="00D2332B"/>
    <w:rsid w:val="00D3274A"/>
    <w:rsid w:val="00DA01D4"/>
    <w:rsid w:val="00DA4185"/>
    <w:rsid w:val="00DE0E2E"/>
    <w:rsid w:val="00E517DC"/>
    <w:rsid w:val="00EB349B"/>
    <w:rsid w:val="00EB39B7"/>
    <w:rsid w:val="00F33AD0"/>
    <w:rsid w:val="00F43751"/>
    <w:rsid w:val="00F9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35D9"/>
  <w15:chartTrackingRefBased/>
  <w15:docId w15:val="{D951E107-87E6-499B-8302-5A95A7BE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37FA0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937FA0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37FA0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6">
    <w:name w:val="Основной текст Знак"/>
    <w:basedOn w:val="a0"/>
    <w:link w:val="a5"/>
    <w:rsid w:val="00937FA0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937FA0"/>
    <w:pPr>
      <w:ind w:left="720"/>
      <w:contextualSpacing/>
    </w:pPr>
  </w:style>
  <w:style w:type="character" w:styleId="a8">
    <w:name w:val="Hyperlink"/>
    <w:rsid w:val="00937FA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37FA0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39"/>
    <w:rsid w:val="0041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11B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511B9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tres.ru/" TargetMode="External"/><Relationship Id="rId18" Type="http://schemas.openxmlformats.org/officeDocument/2006/relationships/hyperlink" Target="http://www.bionet.nsc.ru/" TargetMode="External"/><Relationship Id="rId26" Type="http://schemas.openxmlformats.org/officeDocument/2006/relationships/hyperlink" Target="https://biblio.asu.edu.ru" TargetMode="External"/><Relationship Id="rId39" Type="http://schemas.openxmlformats.org/officeDocument/2006/relationships/hyperlink" Target="http://www.bmn.com/" TargetMode="External"/><Relationship Id="rId21" Type="http://schemas.openxmlformats.org/officeDocument/2006/relationships/hyperlink" Target="http://sbio.info/" TargetMode="External"/><Relationship Id="rId34" Type="http://schemas.openxmlformats.org/officeDocument/2006/relationships/hyperlink" Target="http://www.ibp.ru/" TargetMode="External"/><Relationship Id="rId42" Type="http://schemas.openxmlformats.org/officeDocument/2006/relationships/hyperlink" Target="http://www.stgau.ru/" TargetMode="External"/><Relationship Id="rId47" Type="http://schemas.openxmlformats.org/officeDocument/2006/relationships/hyperlink" Target="http://www.studentlibrary.ru/book/ISBN9785970439715.html" TargetMode="External"/><Relationship Id="rId50" Type="http://schemas.openxmlformats.org/officeDocument/2006/relationships/hyperlink" Target="http://www.b&#1086;&#1086;k.ru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eimb.ru/" TargetMode="External"/><Relationship Id="rId29" Type="http://schemas.openxmlformats.org/officeDocument/2006/relationships/hyperlink" Target="http://www.ebi.ac.uk/embl/" TargetMode="External"/><Relationship Id="rId11" Type="http://schemas.openxmlformats.org/officeDocument/2006/relationships/hyperlink" Target="http://www.ncbi.nlm.nih.gov/disease/" TargetMode="External"/><Relationship Id="rId24" Type="http://schemas.openxmlformats.org/officeDocument/2006/relationships/hyperlink" Target="http://inlep.ru/" TargetMode="External"/><Relationship Id="rId32" Type="http://schemas.openxmlformats.org/officeDocument/2006/relationships/hyperlink" Target="http://www.protres.ru/" TargetMode="External"/><Relationship Id="rId37" Type="http://schemas.openxmlformats.org/officeDocument/2006/relationships/hyperlink" Target="http://www.bionet.nsc.ru/" TargetMode="External"/><Relationship Id="rId40" Type="http://schemas.openxmlformats.org/officeDocument/2006/relationships/hyperlink" Target="http://sbio.info/" TargetMode="External"/><Relationship Id="rId45" Type="http://schemas.openxmlformats.org/officeDocument/2006/relationships/hyperlink" Target="http://www.studentlibrary.ru/book/ISBN5225046851.html" TargetMode="External"/><Relationship Id="rId53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bi.ac.uk/embl/" TargetMode="External"/><Relationship Id="rId19" Type="http://schemas.openxmlformats.org/officeDocument/2006/relationships/hyperlink" Target="http://www.biomedcentral.com/" TargetMode="External"/><Relationship Id="rId31" Type="http://schemas.openxmlformats.org/officeDocument/2006/relationships/hyperlink" Target="http://www.genetika.ru/" TargetMode="External"/><Relationship Id="rId44" Type="http://schemas.openxmlformats.org/officeDocument/2006/relationships/hyperlink" Target="http://nizrp.narod.ru/kafvse.htm" TargetMode="External"/><Relationship Id="rId52" Type="http://schemas.openxmlformats.org/officeDocument/2006/relationships/hyperlink" Target="http://psych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" TargetMode="External"/><Relationship Id="rId14" Type="http://schemas.openxmlformats.org/officeDocument/2006/relationships/hyperlink" Target="http://www.ibch.ru/" TargetMode="External"/><Relationship Id="rId22" Type="http://schemas.openxmlformats.org/officeDocument/2006/relationships/hyperlink" Target="http://www.muctr.ru/" TargetMode="External"/><Relationship Id="rId27" Type="http://schemas.openxmlformats.org/officeDocument/2006/relationships/hyperlink" Target="http://www.studentlibrary.ru/" TargetMode="External"/><Relationship Id="rId30" Type="http://schemas.openxmlformats.org/officeDocument/2006/relationships/hyperlink" Target="http://www.ncbi.nlm.nih.gov/disease/" TargetMode="External"/><Relationship Id="rId35" Type="http://schemas.openxmlformats.org/officeDocument/2006/relationships/hyperlink" Target="http://www.eimb.ru/" TargetMode="External"/><Relationship Id="rId43" Type="http://schemas.openxmlformats.org/officeDocument/2006/relationships/hyperlink" Target="http://inlep.ru/" TargetMode="External"/><Relationship Id="rId48" Type="http://schemas.openxmlformats.org/officeDocument/2006/relationships/hyperlink" Target="https://biblio.asu.edu.ru" TargetMode="External"/><Relationship Id="rId8" Type="http://schemas.openxmlformats.org/officeDocument/2006/relationships/hyperlink" Target="http://asu.edu.ru/" TargetMode="External"/><Relationship Id="rId51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enetika.ru/" TargetMode="External"/><Relationship Id="rId17" Type="http://schemas.openxmlformats.org/officeDocument/2006/relationships/hyperlink" Target="http://www.belozersky.msu.ru/" TargetMode="External"/><Relationship Id="rId25" Type="http://schemas.openxmlformats.org/officeDocument/2006/relationships/hyperlink" Target="http://nizrp.narod.ru/kafvse.htm" TargetMode="External"/><Relationship Id="rId33" Type="http://schemas.openxmlformats.org/officeDocument/2006/relationships/hyperlink" Target="http://www.ibch.ru/" TargetMode="External"/><Relationship Id="rId38" Type="http://schemas.openxmlformats.org/officeDocument/2006/relationships/hyperlink" Target="http://www.biomedcentral.com/" TargetMode="External"/><Relationship Id="rId46" Type="http://schemas.openxmlformats.org/officeDocument/2006/relationships/hyperlink" Target="http://www.studentlibrary.ru/book/ISBN9789850623836.html" TargetMode="External"/><Relationship Id="rId20" Type="http://schemas.openxmlformats.org/officeDocument/2006/relationships/hyperlink" Target="http://www.bmn.com/" TargetMode="External"/><Relationship Id="rId41" Type="http://schemas.openxmlformats.org/officeDocument/2006/relationships/hyperlink" Target="http://www.muctr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ibp.ru/" TargetMode="External"/><Relationship Id="rId23" Type="http://schemas.openxmlformats.org/officeDocument/2006/relationships/hyperlink" Target="http://www.stgau.ru/" TargetMode="External"/><Relationship Id="rId28" Type="http://schemas.openxmlformats.org/officeDocument/2006/relationships/hyperlink" Target="http://www.ncbi.nlm.nih.gov/" TargetMode="External"/><Relationship Id="rId36" Type="http://schemas.openxmlformats.org/officeDocument/2006/relationships/hyperlink" Target="http://www.belozersky.msu.ru/" TargetMode="External"/><Relationship Id="rId4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7993-E1D8-4FFB-8E63-D514FCBE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2021-03-29T11:22:00Z</cp:lastPrinted>
  <dcterms:created xsi:type="dcterms:W3CDTF">2020-07-30T11:50:00Z</dcterms:created>
  <dcterms:modified xsi:type="dcterms:W3CDTF">2021-03-29T11:22:00Z</dcterms:modified>
</cp:coreProperties>
</file>