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712526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9A2222" w:rsidP="002E77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И.М. Ажмухамедов</w:t>
            </w:r>
          </w:p>
          <w:p w:rsidR="009A2222" w:rsidRDefault="009A2222" w:rsidP="002E7780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 w:rsidRPr="009A2222"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Pr="009A222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4</w:t>
            </w:r>
            <w:r w:rsidRPr="009A2222"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Pr="009A222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2020</w:t>
            </w:r>
            <w:r w:rsidRPr="009A2222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2E7780" w:rsidRDefault="0021672E">
            <w:pPr>
              <w:rPr>
                <w:lang w:val="ru-RU"/>
              </w:rPr>
            </w:pPr>
          </w:p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  <w:bookmarkStart w:id="0" w:name="_GoBack"/>
            <w:bookmarkEnd w:id="0"/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712526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712526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9A2222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2E7780" w:rsidRDefault="009A2222" w:rsidP="009A2222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  <w:r w:rsidRPr="009A2222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27.06.01 Управление в технических системах. </w:t>
            </w:r>
          </w:p>
        </w:tc>
      </w:tr>
      <w:tr w:rsidR="0021672E" w:rsidRPr="00712526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2222" w:rsidRPr="009A2222" w:rsidRDefault="009A2222" w:rsidP="009A2222">
            <w:pPr>
              <w:pStyle w:val="a6"/>
              <w:spacing w:before="120"/>
              <w:jc w:val="right"/>
              <w:rPr>
                <w:rFonts w:hint="eastAsia"/>
                <w:b/>
                <w:bCs/>
                <w:u w:color="000000"/>
              </w:rPr>
            </w:pPr>
            <w:r w:rsidRPr="009A2222">
              <w:rPr>
                <w:b/>
                <w:bCs/>
                <w:u w:color="000000"/>
              </w:rPr>
              <w:t>Информационно-измерительные и управляющие системы (в научных исследованиях)</w:t>
            </w:r>
          </w:p>
          <w:p w:rsidR="0021672E" w:rsidRDefault="0021672E" w:rsidP="002E778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E778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2017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 w:rsidP="009A222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712526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712526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lastRenderedPageBreak/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4. СТРУКТУРА И СОДЕРЖАНИЕ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Объем дисциплины (модуля): 1 зачетная единица, 36 академических или астрономических часов, контактная работа - 12 часов, самостоятельная работа - 24 часа.</w:t>
      </w: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Таблица 2. </w:t>
      </w:r>
    </w:p>
    <w:p w:rsidR="0021672E" w:rsidRDefault="009B4AEE">
      <w:pPr>
        <w:pStyle w:val="a7"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Структура и содержание дисциплины (модуля)</w:t>
      </w:r>
    </w:p>
    <w:tbl>
      <w:tblPr>
        <w:tblStyle w:val="TableNormal"/>
        <w:tblW w:w="934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1"/>
        <w:gridCol w:w="3494"/>
        <w:gridCol w:w="657"/>
        <w:gridCol w:w="572"/>
        <w:gridCol w:w="609"/>
        <w:gridCol w:w="605"/>
        <w:gridCol w:w="610"/>
        <w:gridCol w:w="663"/>
        <w:gridCol w:w="1604"/>
      </w:tblGrid>
      <w:tr w:rsidR="0021672E" w:rsidRPr="00712526">
        <w:trPr>
          <w:trHeight w:val="895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п/п</w:t>
            </w:r>
          </w:p>
        </w:tc>
        <w:tc>
          <w:tcPr>
            <w:tcW w:w="3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Наименование радела, темы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Семестр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Неделя семестра</w:t>
            </w:r>
          </w:p>
        </w:tc>
        <w:tc>
          <w:tcPr>
            <w:tcW w:w="18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Контактная работа</w:t>
            </w:r>
          </w:p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(в часах)</w:t>
            </w:r>
          </w:p>
        </w:tc>
        <w:tc>
          <w:tcPr>
            <w:tcW w:w="6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</w:rPr>
            </w:pP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Самостоят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. </w:t>
            </w:r>
          </w:p>
          <w:p w:rsidR="0021672E" w:rsidRDefault="009B4AEE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текущего контроля успеваемости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темам)</w:t>
            </w:r>
          </w:p>
          <w:p w:rsidR="0021672E" w:rsidRDefault="0021672E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/>
              </w:rPr>
            </w:pPr>
          </w:p>
          <w:p w:rsidR="0021672E" w:rsidRPr="00EB2F9B" w:rsidRDefault="009B4AEE">
            <w:pPr>
              <w:tabs>
                <w:tab w:val="left" w:pos="708"/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Форма промежуточной аттестации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(по семестрам)</w:t>
            </w:r>
          </w:p>
        </w:tc>
      </w:tr>
      <w:tr w:rsidR="0021672E">
        <w:trPr>
          <w:trHeight w:val="2240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34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ПЗ</w:t>
            </w: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ЛР</w:t>
            </w:r>
          </w:p>
        </w:tc>
        <w:tc>
          <w:tcPr>
            <w:tcW w:w="6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21672E" w:rsidRDefault="0021672E"/>
        </w:tc>
      </w:tr>
      <w:tr w:rsidR="0021672E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Экономическая глобализация и проблемы национальной и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международной безопасности.</w:t>
            </w:r>
          </w:p>
        </w:tc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4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2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8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1195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3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8"/>
                <w:tab w:val="right" w:pos="9612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>
            <w:pPr>
              <w:pStyle w:val="a7"/>
              <w:rPr>
                <w:rFonts w:hint="eastAsia"/>
              </w:rPr>
            </w:pPr>
          </w:p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</w:t>
            </w:r>
          </w:p>
          <w:p w:rsidR="0021672E" w:rsidRDefault="009B4AEE">
            <w:pPr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295"/>
        </w:trPr>
        <w:tc>
          <w:tcPr>
            <w:tcW w:w="40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21672E"/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24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right" w:leader="underscore" w:pos="9612"/>
              </w:tabs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>ЗАЧЕТ</w:t>
            </w:r>
          </w:p>
        </w:tc>
      </w:tr>
    </w:tbl>
    <w:p w:rsidR="0021672E" w:rsidRDefault="0021672E">
      <w:pPr>
        <w:pStyle w:val="a7"/>
        <w:widowControl w:val="0"/>
        <w:ind w:left="108" w:hanging="108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21672E" w:rsidRDefault="0021672E">
      <w:pPr>
        <w:pStyle w:val="a7"/>
        <w:rPr>
          <w:rFonts w:hint="eastAsia"/>
          <w:u w:color="000000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3.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 xml:space="preserve">Матрица соотнесения разделов, тем учебной дисциплины (модуля)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/>
        </w:rPr>
      </w:pPr>
      <w:r>
        <w:rPr>
          <w:rFonts w:cs="Arial Unicode MS"/>
          <w:b/>
          <w:bCs/>
          <w:color w:val="000000"/>
          <w:spacing w:val="-2"/>
          <w:u w:color="000000"/>
          <w:lang w:val="ru-RU"/>
        </w:rPr>
        <w:t>и формируемых в них компетенций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tbl>
      <w:tblPr>
        <w:tblStyle w:val="TableNormal"/>
        <w:tblW w:w="944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648"/>
        <w:gridCol w:w="1390"/>
        <w:gridCol w:w="870"/>
        <w:gridCol w:w="1535"/>
      </w:tblGrid>
      <w:tr w:rsidR="0021672E">
        <w:trPr>
          <w:trHeight w:val="320"/>
          <w:jc w:val="center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cs="Arial Unicode MS"/>
                <w:color w:val="000000"/>
                <w:u w:color="000000"/>
                <w:lang w:val="ru-RU"/>
              </w:rPr>
              <w:t>Темы,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разделы</w:t>
            </w:r>
            <w:proofErr w:type="gramEnd"/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дисциплины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Кол</w:t>
            </w:r>
            <w:r>
              <w:rPr>
                <w:rFonts w:cs="Arial Unicode MS"/>
                <w:color w:val="000000"/>
                <w:u w:color="000000"/>
              </w:rPr>
              <w:t>-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во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Компетенции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Default="0021672E"/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общее количество компетенций</w:t>
            </w:r>
          </w:p>
        </w:tc>
      </w:tr>
      <w:tr w:rsidR="0021672E">
        <w:trPr>
          <w:trHeight w:val="6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9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12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9B4AEE">
            <w:pPr>
              <w:tabs>
                <w:tab w:val="right" w:leader="underscore" w:pos="9612"/>
              </w:tabs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lastRenderedPageBreak/>
              <w:t>Тема 4.</w:t>
            </w:r>
          </w:p>
          <w:p w:rsidR="0021672E" w:rsidRPr="00EB2F9B" w:rsidRDefault="009B4AEE">
            <w:pPr>
              <w:tabs>
                <w:tab w:val="right" w:leader="underscore" w:pos="9612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</w:tr>
      <w:tr w:rsidR="0021672E">
        <w:trPr>
          <w:trHeight w:val="320"/>
          <w:jc w:val="center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Итого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right" w:leader="underscore" w:pos="9612"/>
              </w:tabs>
              <w:jc w:val="center"/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36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</w:tr>
    </w:tbl>
    <w:p w:rsidR="0021672E" w:rsidRDefault="0021672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numPr>
          <w:ilvl w:val="0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Экономическая глобализация и проблемы национальной и международной безопасности.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эффективности участия национальной экономики в глобализации мировой экономики. Ведущие интеграционные объединения мира: успехи, </w:t>
      </w:r>
      <w:proofErr w:type="gramStart"/>
      <w:r>
        <w:rPr>
          <w:rFonts w:cs="Arial Unicode MS"/>
          <w:color w:val="000000"/>
          <w:u w:color="000000"/>
          <w:lang w:val="ru-RU"/>
        </w:rPr>
        <w:t>проблемы,  вызовы</w:t>
      </w:r>
      <w:proofErr w:type="gramEnd"/>
      <w:r>
        <w:rPr>
          <w:rFonts w:cs="Arial Unicode MS"/>
          <w:color w:val="000000"/>
          <w:u w:color="000000"/>
          <w:lang w:val="ru-RU"/>
        </w:rPr>
        <w:t>, решения.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Закономерности функционирования экономики. Переходные процессы. Принципы принятия и реализации экономических и управленческих решений.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1"/>
          <w:numId w:val="3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 xml:space="preserve">Возможности использования инструментов государственного регулирования экономики. 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Формирование институциональных условий предпринимательства. Создание конкурентной рыночной среды. Антимонопольная политика. Методы экономического анализа информации. 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Проблемы повышения производительности труда и экономического роста.</w:t>
      </w:r>
    </w:p>
    <w:p w:rsidR="0021672E" w:rsidRDefault="009B4AE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cs="Arial Unicode MS"/>
          <w:color w:val="000000"/>
          <w:u w:color="000000"/>
          <w:lang w:val="ru-RU"/>
        </w:rPr>
        <w:t>антициклическая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политика. Принципы эффективности экономических решений. Специфика поведения экономических агентов. </w:t>
      </w:r>
    </w:p>
    <w:p w:rsidR="0021672E" w:rsidRDefault="009B4AEE">
      <w:pPr>
        <w:numPr>
          <w:ilvl w:val="1"/>
          <w:numId w:val="2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Дифференциация доходов, особенности миграционных процессов в условиях глобализации экономики.</w:t>
      </w:r>
    </w:p>
    <w:p w:rsidR="0021672E" w:rsidRDefault="009B4AEE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/>
        </w:rPr>
      </w:pPr>
    </w:p>
    <w:p w:rsidR="00EB2F9B" w:rsidRDefault="00EB2F9B" w:rsidP="00EB2F9B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ДЛЯ САМОСТОЯТЕЛЬНОЙ РАБОТЫ ОБУЧАЮЩИХСЯ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5.1.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компетентностного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подхода предусматривается использование в учебном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процессе  в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рамках данной дисциплины лекционных занятий с использованием презентации. 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5.2. </w:t>
      </w:r>
      <w:r>
        <w:rPr>
          <w:rFonts w:cs="Arial Unicode MS"/>
          <w:b/>
          <w:bCs/>
          <w:color w:val="000000"/>
          <w:u w:color="000000"/>
          <w:lang w:val="ru-RU"/>
        </w:rPr>
        <w:t>Указания для обучающихся по освоению дисциплины (модулю)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 xml:space="preserve">Таблица 4.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21672E">
        <w:trPr>
          <w:trHeight w:val="64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Кол-во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Формы работы </w:t>
            </w:r>
          </w:p>
        </w:tc>
      </w:tr>
      <w:tr w:rsidR="0021672E">
        <w:trPr>
          <w:trHeight w:val="12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rFonts w:eastAsia="Times New Roman"/>
                <w:color w:val="00000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Сущность и основные показатели экономической безопасности. 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cs="Arial Unicode MS"/>
                <w:color w:val="000000"/>
                <w:u w:color="000000"/>
                <w:lang w:val="ru-RU"/>
              </w:rPr>
              <w:t>антициклическая</w:t>
            </w:r>
            <w:proofErr w:type="spellEnd"/>
            <w:r>
              <w:rPr>
                <w:rFonts w:cs="Arial Unicode MS"/>
                <w:color w:val="000000"/>
                <w:u w:color="000000"/>
                <w:lang w:val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  <w:tr w:rsidR="0021672E">
        <w:trPr>
          <w:trHeight w:val="90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Default="009B4AEE">
            <w:pPr>
              <w:tabs>
                <w:tab w:val="right" w:pos="9612"/>
              </w:tabs>
              <w:ind w:right="283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widowControl w:val="0"/>
              <w:tabs>
                <w:tab w:val="left" w:pos="708"/>
              </w:tabs>
            </w:pPr>
            <w:r>
              <w:rPr>
                <w:rFonts w:cs="Arial Unicode MS"/>
                <w:i/>
                <w:iCs/>
                <w:color w:val="000000"/>
                <w:u w:color="000000"/>
                <w:lang w:val="ru-RU"/>
              </w:rPr>
              <w:t>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250" w:hanging="250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</w:t>
      </w:r>
      <w:r w:rsidR="00EB2F9B" w:rsidRPr="00EB2F9B">
        <w:rPr>
          <w:lang w:val="ru-RU"/>
        </w:rPr>
        <w:lastRenderedPageBreak/>
        <w:t xml:space="preserve">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712526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lastRenderedPageBreak/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</w:t>
      </w:r>
      <w:r>
        <w:rPr>
          <w:rFonts w:cs="Arial Unicode MS"/>
          <w:color w:val="000000"/>
          <w:spacing w:val="-4"/>
          <w:u w:color="000000"/>
          <w:lang w:val="ru-RU"/>
        </w:rPr>
        <w:lastRenderedPageBreak/>
        <w:t xml:space="preserve">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</w:t>
      </w:r>
      <w:r>
        <w:rPr>
          <w:rStyle w:val="a8"/>
          <w:rFonts w:cs="Arial Unicode MS"/>
          <w:color w:val="000000"/>
          <w:u w:color="000000"/>
          <w:lang w:val="ru-RU"/>
        </w:rPr>
        <w:lastRenderedPageBreak/>
        <w:t>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1A" w:rsidRDefault="0068571A">
      <w:r>
        <w:separator/>
      </w:r>
    </w:p>
  </w:endnote>
  <w:endnote w:type="continuationSeparator" w:id="0">
    <w:p w:rsidR="0068571A" w:rsidRDefault="0068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1A" w:rsidRDefault="0068571A">
      <w:r>
        <w:separator/>
      </w:r>
    </w:p>
  </w:footnote>
  <w:footnote w:type="continuationSeparator" w:id="0">
    <w:p w:rsidR="0068571A" w:rsidRDefault="00685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7343DF"/>
    <w:multiLevelType w:val="hybridMultilevel"/>
    <w:tmpl w:val="2048EC96"/>
    <w:numStyleLink w:val="a"/>
  </w:abstractNum>
  <w:abstractNum w:abstractNumId="2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7271760"/>
    <w:multiLevelType w:val="hybridMultilevel"/>
    <w:tmpl w:val="13CE2386"/>
    <w:numStyleLink w:val="a0"/>
  </w:abstractNum>
  <w:num w:numId="1">
    <w:abstractNumId w:val="2"/>
  </w:num>
  <w:num w:numId="2">
    <w:abstractNumId w:val="1"/>
  </w:num>
  <w:num w:numId="3">
    <w:abstractNumId w:val="1"/>
    <w:lvlOverride w:ilvl="1">
      <w:startOverride w:val="2"/>
    </w:lvlOverride>
  </w:num>
  <w:num w:numId="4">
    <w:abstractNumId w:val="1"/>
    <w:lvlOverride w:ilvl="0">
      <w:startOverride w:val="1"/>
      <w:lvl w:ilvl="0" w:tplc="CC067E3C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BEED30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004DA8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B49480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029EB8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3A4FCC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CE1064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ECE078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4A4A0A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 w:tplc="0DDE459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E1038C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06A001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E7880B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60685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D5288D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DC9E5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4AA956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54351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startOverride w:val="5"/>
      <w:lvl w:ilvl="0" w:tplc="CC067E3C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BEED30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B004DA8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EB4948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6029EB8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33A4FCC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CE1064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DECE0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34A4A0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21672E"/>
    <w:rsid w:val="002E7780"/>
    <w:rsid w:val="004C7BF4"/>
    <w:rsid w:val="005A76BF"/>
    <w:rsid w:val="0068571A"/>
    <w:rsid w:val="00712526"/>
    <w:rsid w:val="00927185"/>
    <w:rsid w:val="00961DAA"/>
    <w:rsid w:val="00975685"/>
    <w:rsid w:val="009A2222"/>
    <w:rsid w:val="009B4AEE"/>
    <w:rsid w:val="00AB706A"/>
    <w:rsid w:val="00B40149"/>
    <w:rsid w:val="00C008D0"/>
    <w:rsid w:val="00D051BB"/>
    <w:rsid w:val="00E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3244</Words>
  <Characters>18493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4</cp:revision>
  <dcterms:created xsi:type="dcterms:W3CDTF">2021-03-18T09:24:00Z</dcterms:created>
  <dcterms:modified xsi:type="dcterms:W3CDTF">2021-04-22T05:49:00Z</dcterms:modified>
</cp:coreProperties>
</file>