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C426E1" w:rsidRPr="00C426E1" w:rsidRDefault="00C426E1" w:rsidP="00C426E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A15B0" w:rsidTr="00BA15B0">
        <w:trPr>
          <w:trHeight w:val="2464"/>
        </w:trPr>
        <w:tc>
          <w:tcPr>
            <w:tcW w:w="4644" w:type="dxa"/>
            <w:hideMark/>
          </w:tcPr>
          <w:p w:rsidR="00BA15B0" w:rsidRPr="00BA15B0" w:rsidRDefault="00BA15B0">
            <w:pPr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СОГЛАСОВАНО</w:t>
            </w: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 xml:space="preserve">Руководитель ОПОП </w:t>
            </w: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409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B0">
              <w:rPr>
                <w:rFonts w:ascii="Times New Roman" w:hAnsi="Times New Roman" w:cs="Times New Roman"/>
              </w:rPr>
              <w:t>А.М. Трещев</w:t>
            </w: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«10» мая 2021 г.</w:t>
            </w:r>
          </w:p>
        </w:tc>
        <w:tc>
          <w:tcPr>
            <w:tcW w:w="426" w:type="dxa"/>
          </w:tcPr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hideMark/>
          </w:tcPr>
          <w:p w:rsidR="00BA15B0" w:rsidRPr="00BA15B0" w:rsidRDefault="00BA15B0">
            <w:pPr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УТВЕРЖДАЮ</w:t>
            </w:r>
          </w:p>
          <w:p w:rsidR="00BA15B0" w:rsidRPr="00BA15B0" w:rsidRDefault="00BA15B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Заведующий кафедрой педагогики и непрерывного профессионального образования</w:t>
            </w: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  <w:noProof/>
                <w:position w:val="1"/>
                <w:lang w:eastAsia="ru-RU"/>
              </w:rPr>
              <w:drawing>
                <wp:inline distT="0" distB="0" distL="0" distR="0">
                  <wp:extent cx="1114425" cy="371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B0">
              <w:rPr>
                <w:rFonts w:ascii="Times New Roman" w:hAnsi="Times New Roman" w:cs="Times New Roman"/>
              </w:rPr>
              <w:t xml:space="preserve"> И.А. Романовская</w:t>
            </w: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«13» мая 2021 г.</w:t>
            </w:r>
          </w:p>
        </w:tc>
      </w:tr>
    </w:tbl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КОМПЕТЕНТНОСТНЫЙ ПОДХОД В ОБРАЗОВАНИИ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5754" w:type="dxa"/>
            <w:shd w:val="clear" w:color="auto" w:fill="auto"/>
          </w:tcPr>
          <w:p w:rsid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доктор педагогических наук, профессор кафедры ПНПО</w:t>
            </w:r>
          </w:p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Акмамбетова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М.Е., доцент, кандидат педагогических наук, доцент кафедры ПНПО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26E1" w:rsidRPr="00C426E1" w:rsidTr="00E279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BA15B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A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BA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</w:t>
      </w:r>
      <w:r w:rsidR="00BA1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ЦЕЛИ И ЗАДАЧИ ОСВОЕНИЯ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 в </w:t>
      </w:r>
      <w:proofErr w:type="gram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образовании»</w:t>
      </w:r>
      <w:r w:rsidRPr="00C4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аспирантов представления о сущности и принципах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как методологической основы модернизации российской системы образования.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освоения дисциплины «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 в образовании»: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сущность, цели, задачи и особенности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образовании;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раскрыть понятия «компетенция», «компетентность»;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содержательные и процессуальные характеристики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образовании;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роль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развитии современного образования. </w:t>
      </w:r>
    </w:p>
    <w:p w:rsidR="00C426E1" w:rsidRPr="00C426E1" w:rsidRDefault="00C426E1" w:rsidP="00C426E1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 «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 в образовании»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вариативной части Блока 1, является элективной дисциплиной.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изучения данной учебной дисциплины необходимы следующие знания, умения и навыки, формируемые предшествующими дисциплинами</w:t>
      </w:r>
      <w:r w:rsidRPr="00C426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Методология педагогического исследования, Инновационные процессы в образовании, Педагогика и психология высшей школы, Информационные технологии в науке и образовании.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вопросов т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еории и методики профессионального образования;</w:t>
      </w: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принципов учебно-воспитательного процесса;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-особенностей п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едагогики и психологии высшей школы;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методические инструменты для решения задач проектирования образовательных программ; 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-планировать результаты образовательных программ;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показатели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 обучающихся.</w:t>
      </w:r>
    </w:p>
    <w:p w:rsidR="00C426E1" w:rsidRPr="00C426E1" w:rsidRDefault="00C426E1" w:rsidP="00C426E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:rsidR="00C426E1" w:rsidRPr="00C426E1" w:rsidRDefault="00C426E1" w:rsidP="00C4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продуктивного образовательного взаимодействия;</w:t>
      </w:r>
    </w:p>
    <w:p w:rsidR="00C426E1" w:rsidRPr="00C426E1" w:rsidRDefault="00C426E1" w:rsidP="00C4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-разработки учебно-методических материалов для формирования компетенций обучающихся 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учебной дисциплиной: </w:t>
      </w: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Педагогическая практика. </w:t>
      </w:r>
    </w:p>
    <w:p w:rsidR="00C426E1" w:rsidRPr="00C426E1" w:rsidRDefault="00C426E1" w:rsidP="00C426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:rsidR="00C426E1" w:rsidRPr="00C426E1" w:rsidRDefault="00C426E1" w:rsidP="00C426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C426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C426E1" w:rsidRPr="00C426E1" w:rsidRDefault="00C426E1" w:rsidP="00C426E1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proofErr w:type="gramEnd"/>
      <w:r w:rsidRPr="00C42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общепрофессиональных (ОПК):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ОПК-6);</w:t>
      </w:r>
    </w:p>
    <w:p w:rsidR="00C426E1" w:rsidRPr="00C426E1" w:rsidRDefault="00C426E1" w:rsidP="00C426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с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пособность осуществлять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бенчмаркинг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теории и методики профессионального образования (ПК 1).</w:t>
      </w:r>
    </w:p>
    <w:p w:rsidR="00C426E1" w:rsidRPr="00C426E1" w:rsidRDefault="00C426E1" w:rsidP="00C426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800"/>
      </w:tblGrid>
      <w:tr w:rsidR="00C426E1" w:rsidRPr="00C426E1" w:rsidTr="00E2792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proofErr w:type="gramEnd"/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C426E1" w:rsidRPr="00C426E1" w:rsidTr="00E2792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426E1" w:rsidRPr="00C426E1" w:rsidTr="00E279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технологии, методы и средства обучения и воспитания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эффективно использовать образовательные технологии, методы и средства обучения и воспитания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– 1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определения, понимания и адаптации имеющихся примеров эффективного функционирования компании с целью улучшения собственной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бенчмаркинг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теории и методики профессионального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E1" w:rsidRPr="00C426E1" w:rsidRDefault="00C426E1" w:rsidP="00C426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Сспособами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средствами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бенчмаркинга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в зачетных единицах, выделенных на контактную работу обучающихся с преподавателем (лекции – 5 часов, практические – 5 часов) и на самостоятельную работу обучающихся (26 часов) составляет: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з. е., 36 часов.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C426E1" w:rsidRPr="00C426E1" w:rsidTr="00E2792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proofErr w:type="gramStart"/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C426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C426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426E1" w:rsidRPr="00C426E1" w:rsidTr="00E2792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и принципы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проектирования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-ориентированной 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образовательной программы 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-резюме,</w:t>
            </w:r>
          </w:p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методического инструментария реализации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образовательных программ 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Научное рецензирование, презентация</w:t>
            </w:r>
          </w:p>
        </w:tc>
      </w:tr>
      <w:tr w:rsidR="00C426E1" w:rsidRPr="00C426E1" w:rsidTr="00E279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профессионализму педагогических кадров в контексте задач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-резюме,</w:t>
            </w:r>
          </w:p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C426E1" w:rsidRPr="00C426E1" w:rsidTr="00E27922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ЗАЧЕТ</w:t>
            </w:r>
          </w:p>
        </w:tc>
      </w:tr>
    </w:tbl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 учебной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</w:t>
      </w:r>
      <w:proofErr w:type="gramEnd"/>
      <w:r w:rsidRPr="00C42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формируемых в них компетенций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993"/>
        <w:gridCol w:w="1701"/>
        <w:gridCol w:w="1252"/>
        <w:gridCol w:w="1934"/>
      </w:tblGrid>
      <w:tr w:rsidR="00C426E1" w:rsidRPr="00C426E1" w:rsidTr="00E27922">
        <w:trPr>
          <w:cantSplit/>
          <w:trHeight w:val="20"/>
          <w:jc w:val="center"/>
        </w:trPr>
        <w:tc>
          <w:tcPr>
            <w:tcW w:w="3897" w:type="dxa"/>
            <w:vMerge w:val="restart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Темы дисциплины</w:t>
            </w:r>
          </w:p>
        </w:tc>
        <w:tc>
          <w:tcPr>
            <w:tcW w:w="993" w:type="dxa"/>
            <w:vMerge w:val="restart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C426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887" w:type="dxa"/>
            <w:gridSpan w:val="3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C426E1" w:rsidRPr="00C426E1" w:rsidTr="00E27922">
        <w:trPr>
          <w:cantSplit/>
          <w:trHeight w:val="20"/>
          <w:jc w:val="center"/>
        </w:trPr>
        <w:tc>
          <w:tcPr>
            <w:tcW w:w="3897" w:type="dxa"/>
            <w:vMerge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proofErr w:type="gramEnd"/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компетенций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26E1">
              <w:rPr>
                <w:rFonts w:ascii="Times New Roman" w:eastAsia="Calibri" w:hAnsi="Times New Roman" w:cs="Times New Roman"/>
                <w:iCs/>
              </w:rPr>
              <w:t>ОПК-6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426E1">
              <w:rPr>
                <w:rFonts w:ascii="Times New Roman" w:eastAsia="Calibri" w:hAnsi="Times New Roman" w:cs="Times New Roman"/>
                <w:iCs/>
              </w:rPr>
              <w:t>ПК -1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Сущность и принципы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 Теоретические основы проектирования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-ориентированной образовательной программы 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Характеристика методического инструментария реализации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образовательных программ 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Требования к профессионализму педагогических кадров в контексте задач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образования</w:t>
            </w:r>
          </w:p>
        </w:tc>
        <w:tc>
          <w:tcPr>
            <w:tcW w:w="993" w:type="dxa"/>
            <w:vAlign w:val="center"/>
          </w:tcPr>
          <w:p w:rsidR="00C426E1" w:rsidRPr="00C426E1" w:rsidRDefault="00126B1F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26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426E1" w:rsidRPr="00C426E1" w:rsidTr="00E27922">
        <w:trPr>
          <w:trHeight w:val="20"/>
          <w:jc w:val="center"/>
        </w:trPr>
        <w:tc>
          <w:tcPr>
            <w:tcW w:w="3897" w:type="dxa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426E1" w:rsidRPr="00C426E1" w:rsidRDefault="00C426E1" w:rsidP="00C426E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426E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СОДЕРЖАНИЕ ТЕМ ДИСЦИПЛИНЫ</w:t>
      </w: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Сущность и принципы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становления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Основные концептуально-теоретические положения, раскрывающие сущность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Базовые понятия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их трактовка. Дискуссионные аспекты трактовки базовых понятий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Принципы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Теоретические основы проектирования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-ориентированной образовательной программы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и ФГТ как образовательные инновации. Понятие и дидактические особенности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Теоретические аспекты проектирования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 на разных ступенях образования: дошкольное, начальное, профессиональное образование. Специфика проектирования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андрагогической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Характеристика методического инструментария реализации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-ориентированных образовательных программ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результатов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Подходы к классификации компетенций. Понятие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акцентации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Выбор методов обучения для формирования компетенций обучающихся. Диагностика и оценка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как задача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Требования к профессионализму педагогических кадров в контексте задач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обновления образования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педагогической деятельности в контексте проектирования и реализации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программы. Преподаватель как субъект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-ориентированной образовательной деятельности. </w:t>
      </w:r>
    </w:p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семинарских занятий с перечнем учебно-методического обеспечения</w:t>
      </w:r>
    </w:p>
    <w:p w:rsidR="00C426E1" w:rsidRPr="00C426E1" w:rsidRDefault="00C426E1" w:rsidP="00C42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лекционных и практических занятий</w:t>
      </w: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должна обеспечить готовность аспиранта к профессиональной педагогической деятельности.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C426E1">
        <w:rPr>
          <w:rFonts w:ascii="Times New Roman" w:eastAsia="Calibri" w:hAnsi="Times New Roman" w:cs="Times New Roman"/>
          <w:sz w:val="24"/>
          <w:szCs w:val="24"/>
        </w:rPr>
        <w:t>квазипрофессиональных</w:t>
      </w:r>
      <w:proofErr w:type="spellEnd"/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научных статей, докладов и т.д.), реализуются технологии задачного подхода (постановка и решение методических задач). Используются интерактивные и активные методы. </w:t>
      </w: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научная обоснованность, информативность и современный научный уровень дидактических материалов, излагаемых в лекции; методически отработанная и удобная для восприятия последовательность изложения и анализа, четкая структура и логика раскрытия излагаемых вопросов; 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</w:t>
      </w: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фактов, обоснований, документов и научных доказательств; 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 вовлечение в познавательный процесс аудитории, активизация мышления слушателей, постановка вопросов для творческой деятельности; 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Указания для обучающихся по освоению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5821"/>
        <w:gridCol w:w="1043"/>
        <w:gridCol w:w="1480"/>
      </w:tblGrid>
      <w:tr w:rsidR="00C426E1" w:rsidRPr="00C426E1" w:rsidTr="00E27922">
        <w:trPr>
          <w:jc w:val="center"/>
        </w:trPr>
        <w:tc>
          <w:tcPr>
            <w:tcW w:w="1543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21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3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становления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Дискуссионные аспекты трактовки базовых понятий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Принципы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1043" w:type="dxa"/>
            <w:vAlign w:val="center"/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</w:t>
            </w: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проектирования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-ориентированной образовательной программы на разных ступенях образования: дошкольное, начальное, профессиональное образование. </w:t>
            </w:r>
          </w:p>
        </w:tc>
        <w:tc>
          <w:tcPr>
            <w:tcW w:w="1043" w:type="dxa"/>
            <w:vAlign w:val="center"/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результатов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-ориентированной образовательной программы. </w:t>
            </w:r>
          </w:p>
        </w:tc>
        <w:tc>
          <w:tcPr>
            <w:tcW w:w="1043" w:type="dxa"/>
            <w:vAlign w:val="center"/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C426E1" w:rsidRPr="00C426E1" w:rsidTr="00E27922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как субъект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-ориентированной образовательной деятельности. </w:t>
            </w:r>
          </w:p>
        </w:tc>
        <w:tc>
          <w:tcPr>
            <w:tcW w:w="1043" w:type="dxa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дисциплины, выполняемые обучающимися самостоятельно. 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самопроверки, диалогов, обсуждений, дискуссий, экспертиз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образовательная программа как инновация.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активных методов обучения.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Дискуссионные аспекты трактовки базовых понятий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классификации компетенций. 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характеристики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педагогической деятельности в контексте реализации ФГОС и ФГТ.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профессионализма педагогических кадров в контексте задач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обновления образования. 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Темы рефератов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Тема 1, 2.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 как теоретико-методологическая основа реализации целей Болонского процесса.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 как отражение основных положений Болонской декларации.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целевых ориентиров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образовании: специфика образовательных результатов.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Сравнительный анализ понятий «компетенция» и «компетентность» (В.И.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Байденко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, И.А. Зимняя, Э.Ф.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Зеер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, А.В. Хуторской и др.).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Трактовка понятия «образовательный результат» в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подходе.</w:t>
      </w:r>
    </w:p>
    <w:p w:rsidR="00C426E1" w:rsidRPr="00C426E1" w:rsidRDefault="00C426E1" w:rsidP="00C426E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Тема 3, 4.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Субъекты проектирования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целеполагания (планирования образовательных результатов) при проектировании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Специфика технологического обеспечения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и оценка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Цель данной: выработка умений и навыков грамотного изложения теории и практических вопросов в письменной форме в виде конспекта.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Виды конспектов: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-плановый конспект (план-конспект) -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</w:t>
      </w:r>
      <w:proofErr w:type="spellStart"/>
      <w:r w:rsidRPr="00C426E1">
        <w:rPr>
          <w:rFonts w:ascii="Times New Roman" w:eastAsia="Calibri" w:hAnsi="Times New Roman" w:cs="Times New Roman"/>
          <w:sz w:val="24"/>
          <w:szCs w:val="24"/>
        </w:rPr>
        <w:t>инсточника</w:t>
      </w:r>
      <w:proofErr w:type="spellEnd"/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информации;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текстуальный конспект - подробная форма изложения, основанная на выписках из текста-источника и его цитировании (с логическими связями);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произвольный конспект - конспект, включающий несколько способов работы над материалом (выписки, цитирование, план и др.);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- схематический конспект (контекст-схема) - конспект на основе плана, составленного из пунктов в виде вопросов, на которые нужно дать ответ;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конспект - разработка и освещение в конспективной форме определенного вопроса, темы;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опорный конспект (введен В. Ф. Шаталовым) -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сводный конспект - обработка нескольких текстов с целью их сопоставления, сравнения и сведения к единой конструкции;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- выборочный конспект - выбор из текста информации на определенную тему.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Формы конспектирования: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план (простой, сложный) включает анализ структуры текста, обобщение, выделение логики развития событий и их сути;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выписки - простейшая форма конспектирования, почти дословно воспроизводящая текст;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тезисы представляют собой выводы, сделанные на основе прочитанного. Выделяют простые и осложненные тезисы (кроме основных положений, включают также второстепенные);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цитирование - дословная выписка, которая используется, когда передать мысль автора своими словами невозможно.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Алгоритм выполнение задания: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1) определить цель составления конспекта;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2) записать название текста или его части;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3) записать выходные данные текста (автор, место и год издания);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4) выделить при первичном чтении основные смысловые части текста;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5) выделить основные положения текста;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6) выделить понятия, термины, которые требуют разъяснений;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8) включить в запись выводы по основным положениям, конкретным фактам и примерам (без подробного описания);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10) соблюдать правила цитирования (цитата должна быть заключена в кавычки, дана ссылка на ее источник, указана страница).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собой сочетание текста, </w:t>
      </w:r>
      <w:hyperlink r:id="rId7" w:tooltip="Гипертекст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гипертекстовых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 </w:t>
      </w:r>
      <w:hyperlink r:id="rId8" w:tooltip="Интерактивность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интерактивность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создаваемая для пользователя возможность взаимодействия через элементы управления.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места использования презентации различаются определенными особенностями.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созданная для самостоятельного изучения, может содержать все присущие ей элементы, иметь разветвленную структуру и рассматривать объект презентации со всех сторон. Реализуется, как правило, с использованием элементов </w:t>
      </w:r>
      <w:hyperlink r:id="rId9" w:tooltip="Гипертекст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гипертекста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созданная для поддержки какого-либо мероприятия или события отличается большей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минималистичностью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простотой в плане наличия мультимедиа и элементов дистанционного управления, обычно не содержит текста, так как текст проговаривается ведущим, и служит для наглядного представления его слов.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созданная для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видеодемонстрации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содержит интерактивных элементов, включает в себя видеоролик об объекте презентации, может содержать также текст и аудиодорожку. Разновидностью такой презентации является </w:t>
      </w:r>
      <w:hyperlink r:id="rId10" w:tooltip="Реклама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рекламный ролик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созданная для электронной рекламной </w:t>
      </w:r>
      <w:hyperlink r:id="rId11" w:tooltip="Рассылка электронной почты" w:history="1">
        <w:r w:rsidRPr="00C426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рассылки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создается с минимальным применением инструментов мультимедиа в целях уменьшения объема письма.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презентация, созданная для проведения занятия в образовательном учреждении.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исполнения каждая самостоятельная презентация должна четко выполнять поставленную цель: помочь донести требуемую информацию об объекте презентации.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Реферат-резюме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краткое изложение информации на основе одного источника. Главное условие этого вида работы – отсутствие субъективных мыслей. Также существует синонимическое название реферата-резюме – индикативный реферат. Реферат-резюме не ограничивается перечислением проблем, он кратко посвящает читателя в суть каждой из них; является также самостоятельным носителем научной информации.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реферату-резюме: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Предельный лаконизм.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-Точность и информативность.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 реферата должен составлять 1/8 (10-15 %) от объема первичного документа.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нужно использовать ограничено (только то, без чего невозможно раскрыть то или иное   источника реферирования).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написан в научном стиле. Подача информации должна напоминать констатацию научных фактов. Следует использовать обороты-клише, это касается всех компонентов структуры. В тексте реферата нужно использовать простые неопределенно-личные предложения, что упростит его восприятие читателем.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реферата-резюме: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Автор, название и выходные данные источника (все это содержится в библиографическом описании).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-Общая тема источника, его цель, которые формулируются с использованием клишированных оборотов: «Работа (монография, публикация и т.п.) посвящена вопросу (проблеме,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теме)…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«Автор затрагивает проблему…», «Целью работы является…».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-Информация о структурных частях источника («Работа (монография, публикация и т.п.) состоит из…»).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-Основное содержание (излагаются основные выводы составителя реферата, касающиеся содержания отдельных структурных частей). Можно использовать такие клише: «Во введении рассказывается о том, что…»; «В первом (втором, третьем и т.п.) разделе освещается вопрос…», «Раздел посвящен проблеме…», «Автор делает вывод о…».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-Иллюстративный материал (при необходимости): «Свои мысли (гипотезы, рассуждения) автор подтверждает примерами (схемами, рисунками, фотографиями и т.п.).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-Адресат реферируемого источника (аудитория, для которой он предназначен): «Работа (монография, публикация и т.п.) представляет интерес для специалистов в области…», «… предназначена для…».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Реферат-резюме не должен превращаться в механический пересказ текста первоисточника. Референту следует выделить то, что заслуживает внимания из-за новизны или практической ценности. Очень хорошо, если в текст будут включены цитаты из первоисточника, однако они должны быть содержательными и лаконичными.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Реферат-резюме – один из самых легких и быстрых видов реферирования, так как не требует поиска нескольких источников и их обработки. Написание данного вида работы развивает бесценные для обучающегося навыки «сжатия» текстов, которые помогают в дальнейшей научной работе и при подготовке к экзаменам.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C426E1" w:rsidRPr="00C426E1" w:rsidRDefault="00C426E1" w:rsidP="00C426E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практических.</w:t>
      </w:r>
    </w:p>
    <w:p w:rsidR="00C426E1" w:rsidRPr="00C426E1" w:rsidRDefault="00C426E1" w:rsidP="00C426E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426E1" w:rsidRPr="00C426E1" w:rsidTr="00E27922">
        <w:tc>
          <w:tcPr>
            <w:tcW w:w="2943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применяемой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 технологии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Методический семинар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форма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 организации обучения, направленная на решение проблемы методологического и обучающего характера в практической работе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Научное рецензирование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процедура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рассмотрения  научных работ с целью определения идейных и научных качеств статьи, точности и достоверности авторского изложения .</w:t>
            </w:r>
            <w:r w:rsidRPr="00C426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E8E8E6"/>
                <w:lang w:eastAsia="ru-RU"/>
              </w:rPr>
              <w:t xml:space="preserve"> 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Презентация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Способ предоставления информации, когда с</w:t>
            </w:r>
            <w:r w:rsidRPr="00C426E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одержание </w:t>
            </w:r>
            <w:proofErr w:type="gramStart"/>
            <w:r w:rsidRPr="00C426E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>презентационного  материала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отличается большим разнообразием и включает слайды  с текстами</w:t>
            </w:r>
          </w:p>
        </w:tc>
      </w:tr>
      <w:tr w:rsidR="00C426E1" w:rsidRPr="00C426E1" w:rsidTr="00E27922">
        <w:tc>
          <w:tcPr>
            <w:tcW w:w="29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Реферат-резюме</w:t>
            </w:r>
          </w:p>
        </w:tc>
        <w:tc>
          <w:tcPr>
            <w:tcW w:w="1843" w:type="dxa"/>
            <w:vAlign w:val="center"/>
          </w:tcPr>
          <w:p w:rsidR="00C426E1" w:rsidRPr="00C426E1" w:rsidRDefault="00C426E1" w:rsidP="00C4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1,2,3,4</w:t>
            </w:r>
          </w:p>
        </w:tc>
        <w:tc>
          <w:tcPr>
            <w:tcW w:w="4785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Отражение только основных положений, характеризующих содержание   реферируемого источника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мессенджеров.</w:t>
      </w:r>
    </w:p>
    <w:p w:rsidR="007563F1" w:rsidRPr="007563F1" w:rsidRDefault="007563F1" w:rsidP="007563F1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Times New Roman" w:hAnsi="Times New Roman" w:cs="Times New Roman"/>
          <w:bCs/>
        </w:rPr>
      </w:pPr>
      <w:r w:rsidRPr="007563F1">
        <w:rPr>
          <w:rFonts w:ascii="Times New Roman" w:hAnsi="Times New Roman" w:cs="Times New Roman"/>
          <w:bCs/>
        </w:rPr>
        <w:t xml:space="preserve">6.3. </w:t>
      </w:r>
      <w:r w:rsidRPr="007563F1">
        <w:rPr>
          <w:rFonts w:ascii="Times New Roman" w:hAnsi="Times New Roman" w:cs="Times New Roman"/>
          <w:b/>
          <w:bCs/>
        </w:rPr>
        <w:t>Перечень программного обеспечения и информационных справочных систем</w:t>
      </w:r>
    </w:p>
    <w:p w:rsidR="007563F1" w:rsidRPr="007563F1" w:rsidRDefault="007563F1" w:rsidP="007563F1">
      <w:pPr>
        <w:jc w:val="center"/>
        <w:rPr>
          <w:rFonts w:ascii="Times New Roman" w:eastAsia="Calibri" w:hAnsi="Times New Roman" w:cs="Times New Roman"/>
          <w:b/>
        </w:rPr>
      </w:pPr>
      <w:r w:rsidRPr="007563F1">
        <w:rPr>
          <w:rFonts w:ascii="Times New Roman" w:eastAsia="Calibri" w:hAnsi="Times New Roman" w:cs="Times New Roman"/>
          <w:b/>
        </w:rPr>
        <w:t>Перечень лицензионного программного обеспечения</w:t>
      </w:r>
    </w:p>
    <w:p w:rsidR="007563F1" w:rsidRPr="007563F1" w:rsidRDefault="007563F1" w:rsidP="007563F1">
      <w:pPr>
        <w:jc w:val="center"/>
        <w:rPr>
          <w:rFonts w:ascii="Times New Roman" w:eastAsia="Calibri" w:hAnsi="Times New Roman" w:cs="Times New Roman"/>
          <w:b/>
        </w:rPr>
      </w:pPr>
      <w:r w:rsidRPr="007563F1">
        <w:rPr>
          <w:rFonts w:ascii="Times New Roman" w:eastAsia="Calibri" w:hAnsi="Times New Roman" w:cs="Times New Roman"/>
          <w:b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86"/>
        <w:gridCol w:w="6451"/>
      </w:tblGrid>
      <w:tr w:rsidR="007563F1" w:rsidRPr="007563F1" w:rsidTr="007563F1">
        <w:trPr>
          <w:trHeight w:val="751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F1" w:rsidRPr="007563F1" w:rsidRDefault="00756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F1" w:rsidRPr="007563F1" w:rsidRDefault="00756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7563F1" w:rsidRPr="007563F1" w:rsidRDefault="007563F1" w:rsidP="007563F1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63F1" w:rsidRPr="007563F1" w:rsidRDefault="007563F1" w:rsidP="007563F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63F1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». https://biblio.asu.edu.ru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. http://elibrary.ru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»: http://www.consultant.ru</w:t>
            </w:r>
          </w:p>
          <w:p w:rsidR="007563F1" w:rsidRPr="007563F1" w:rsidRDefault="007563F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7563F1">
                <w:rPr>
                  <w:rStyle w:val="af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7563F1">
                <w:rPr>
                  <w:rStyle w:val="af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7563F1">
                <w:rPr>
                  <w:rStyle w:val="af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7563F1">
                <w:rPr>
                  <w:rStyle w:val="af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7563F1">
                <w:rPr>
                  <w:rStyle w:val="af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7563F1" w:rsidRPr="007563F1" w:rsidRDefault="007563F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63F1" w:rsidRPr="007563F1" w:rsidRDefault="007563F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3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7563F1" w:rsidRPr="007563F1" w:rsidRDefault="007563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свободный доступ к каталогу образовательных 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науки и высшего образования Российской Федерации: https://minobrnauki.gov.ru/</w:t>
            </w:r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4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6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7563F1" w:rsidRPr="007563F1" w:rsidTr="007563F1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7563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7563F1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7563F1" w:rsidRPr="007563F1" w:rsidRDefault="007563F1" w:rsidP="007563F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3F1" w:rsidRPr="007563F1" w:rsidRDefault="007563F1" w:rsidP="007563F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3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7563F1" w:rsidRPr="007563F1" w:rsidRDefault="007563F1" w:rsidP="007563F1">
      <w:pPr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F1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IOP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 xml:space="preserve"> издательство IOP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>.</w:t>
      </w:r>
    </w:p>
    <w:p w:rsidR="007563F1" w:rsidRPr="007563F1" w:rsidRDefault="007563F1" w:rsidP="007563F1">
      <w:pPr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563F1">
        <w:rPr>
          <w:rFonts w:ascii="Times New Roman" w:hAnsi="Times New Roman" w:cs="Times New Roman"/>
          <w:sz w:val="24"/>
          <w:szCs w:val="24"/>
        </w:rPr>
        <w:t>Индекс</w:t>
      </w:r>
      <w:r w:rsidRPr="00756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3F1">
        <w:rPr>
          <w:rFonts w:ascii="Times New Roman" w:hAnsi="Times New Roman" w:cs="Times New Roman"/>
          <w:sz w:val="24"/>
          <w:szCs w:val="24"/>
        </w:rPr>
        <w:t>научного</w:t>
      </w:r>
      <w:r w:rsidRPr="00756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3F1">
        <w:rPr>
          <w:rFonts w:ascii="Times New Roman" w:hAnsi="Times New Roman" w:cs="Times New Roman"/>
          <w:sz w:val="24"/>
          <w:szCs w:val="24"/>
        </w:rPr>
        <w:t>цитирования</w:t>
      </w:r>
      <w:r w:rsidRPr="007563F1">
        <w:rPr>
          <w:rFonts w:ascii="Times New Roman" w:hAnsi="Times New Roman" w:cs="Times New Roman"/>
          <w:sz w:val="24"/>
          <w:szCs w:val="24"/>
          <w:lang w:val="en-US"/>
        </w:rPr>
        <w:t xml:space="preserve"> Web of Science </w:t>
      </w:r>
      <w:proofErr w:type="spellStart"/>
      <w:r w:rsidRPr="007563F1">
        <w:rPr>
          <w:rFonts w:ascii="Times New Roman" w:hAnsi="Times New Roman" w:cs="Times New Roman"/>
          <w:sz w:val="24"/>
          <w:szCs w:val="24"/>
          <w:lang w:val="en-US"/>
        </w:rPr>
        <w:t>Clarivate</w:t>
      </w:r>
      <w:proofErr w:type="spellEnd"/>
      <w:r w:rsidRPr="007563F1">
        <w:rPr>
          <w:rFonts w:ascii="Times New Roman" w:hAnsi="Times New Roman" w:cs="Times New Roman"/>
          <w:sz w:val="24"/>
          <w:szCs w:val="24"/>
          <w:lang w:val="en-US"/>
        </w:rPr>
        <w:t xml:space="preserve"> Analytics.</w:t>
      </w:r>
    </w:p>
    <w:p w:rsidR="007563F1" w:rsidRPr="007563F1" w:rsidRDefault="007563F1" w:rsidP="007563F1">
      <w:pPr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F1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gramStart"/>
      <w:r w:rsidRPr="007563F1">
        <w:rPr>
          <w:rFonts w:ascii="Times New Roman" w:hAnsi="Times New Roman" w:cs="Times New Roman"/>
          <w:sz w:val="24"/>
          <w:szCs w:val="24"/>
        </w:rPr>
        <w:t xml:space="preserve">ресурсы 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End"/>
      <w:r w:rsidRPr="0075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>.</w:t>
      </w:r>
    </w:p>
    <w:p w:rsidR="007563F1" w:rsidRPr="007563F1" w:rsidRDefault="007563F1" w:rsidP="007563F1">
      <w:pPr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F1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7563F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7563F1">
        <w:rPr>
          <w:rFonts w:ascii="Times New Roman" w:hAnsi="Times New Roman" w:cs="Times New Roman"/>
          <w:sz w:val="24"/>
          <w:szCs w:val="24"/>
        </w:rPr>
        <w:t>.</w:t>
      </w:r>
    </w:p>
    <w:p w:rsidR="007563F1" w:rsidRDefault="007563F1" w:rsidP="007563F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 в </w:t>
      </w:r>
      <w:proofErr w:type="gram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образовании»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</w:t>
      </w:r>
      <w:proofErr w:type="gramEnd"/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C426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C426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дисциплины,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proofErr w:type="gram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по дисциплине 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705"/>
        <w:gridCol w:w="2256"/>
      </w:tblGrid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темы дисциплины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контролируемых компетенций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 и принципы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проектирования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-ориентированной образовательной программы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статьи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методического инструментария реализации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образовательных программ 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426E1" w:rsidRPr="00C426E1" w:rsidTr="00E27922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профессионализму педагогических кадров в контексте задач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образования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6, ПК 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proofErr w:type="gramEnd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-резюме</w:t>
            </w:r>
          </w:p>
        </w:tc>
      </w:tr>
    </w:tbl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C426E1" w:rsidRPr="00C426E1" w:rsidTr="00E27922">
        <w:trPr>
          <w:trHeight w:val="275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C426E1" w:rsidRPr="00C426E1" w:rsidTr="00E27922">
        <w:trPr>
          <w:trHeight w:val="1194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C426E1" w:rsidRPr="00C426E1" w:rsidTr="00E27922">
        <w:trPr>
          <w:trHeight w:val="2065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Сущность и принципы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подхода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Вопросы для собеседования: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.История становления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2.Основные концептуально-теоретические положения, раскрывающие сущность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3.Базовые понятия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 и их трактовка.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4. Дискуссионные аспекты трактовки базовых понятий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5.Принципы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Теоретические основы проектирования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-ориентированной образовательной программы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 статьи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Еварович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Малкова И. Ю. Модель компетенций как основа оценки результативности образовательных программ для взрослых // Вестник ТГПУ. 2014.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№2 (143). URL: </w:t>
      </w:r>
      <w:hyperlink r:id="rId20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https://cyberleninka.ru/article/n/model-kompetentsiy-kak-osnova-otsenki-rezultativnosti-obrazovatelnyh-programm-dlya-vzroslyh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Германовна Возможности современных образовательных технологий для реализации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андрагогических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// Сибирский педагогический журнал.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2009. №4. URL: </w:t>
      </w:r>
      <w:hyperlink r:id="rId21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https://cyberleninka.ru/article/n/vozmozhnosti-sovremennyh-obrazovatelnyh-tehnologiy-dlya-realizatsii-kompetentnostno-orientirovannyh-andragogicheskih-programm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Чистоусов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-ориентированные образовательные программы: вопросы качества // КПЖ. 2014.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№4 (105). URL: </w:t>
      </w:r>
      <w:hyperlink r:id="rId22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https://cyberleninka.ru/article/n/kompetentnostno-orientirovannye-obrazovatelnye-programmy-voprosy-kachestva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Чистоусов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Анатольевич Проектирование образовательных планов: возможные решения // КПЖ. 2015.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№4-1. URL: </w:t>
      </w:r>
      <w:hyperlink r:id="rId23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https://cyberleninka.ru/article/n/proektirovanie-obrazovatelnyh-planov-vozmozhnye-resheniya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Характеристика методического инструментария реализации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</w:t>
      </w:r>
      <w:proofErr w:type="spellEnd"/>
      <w:proofErr w:type="gram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-ориентированных образовательных программ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на тему: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История становления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Специфика проектирования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андрагогической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результатов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-ориентированной образовательной программы. </w:t>
      </w:r>
    </w:p>
    <w:p w:rsidR="00C426E1" w:rsidRPr="00C426E1" w:rsidRDefault="00C426E1" w:rsidP="00C426E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Задачи педагогической деятельности в контексте проектирования и реализации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Требования к профессионализму педагогических кадров в контексте задач </w:t>
      </w:r>
      <w:proofErr w:type="spellStart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обновления образования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Реферат-резюме на тему: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понятий «компетенция» и «компетентность» (В.И.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Байденко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, И.А. Зимняя, Э.Ф.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Зеер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, А.В. Хуторской и др.).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Трактовка понятия «образовательный результат» в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компетентностном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подходе.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Субъекты проектирования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целеполагания (планирования образовательных результатов) при проектировании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Специфика технологического обеспечения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и оценка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</w:rPr>
        <w:t>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обучающихся по дисциплине «</w:t>
      </w:r>
      <w:proofErr w:type="spellStart"/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в образовании» проводится в соответствии с Учебным планом в форме зачета в 5-м семестре для </w:t>
      </w:r>
      <w:r w:rsidR="00F07A80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C426E1">
        <w:rPr>
          <w:rFonts w:ascii="Times New Roman" w:eastAsia="Calibri" w:hAnsi="Times New Roman" w:cs="Times New Roman"/>
          <w:sz w:val="24"/>
          <w:szCs w:val="24"/>
          <w:lang w:eastAsia="ru-RU"/>
        </w:rPr>
        <w:t>очной формы обучения. Обучающиеся получают зачет по дисциплине в случае выполнения ими учебного плана по дисциплине (выполнения всех заданий и мероприятий, предусмотренных программой дисциплины).</w:t>
      </w:r>
    </w:p>
    <w:p w:rsidR="00C426E1" w:rsidRPr="00C426E1" w:rsidRDefault="00C426E1" w:rsidP="00C426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Преподаватель, реализующий дисциплину, в зависимости от уровня подготовленности обучающихся, может использовать иные формы, методы контроля и оценочные средства, исходя из конкретной ситуации.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ДИСЦИПЛИНЫ </w:t>
      </w: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Основная литература: </w:t>
      </w:r>
    </w:p>
    <w:p w:rsidR="00C426E1" w:rsidRPr="00C426E1" w:rsidRDefault="00C426E1" w:rsidP="00C426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7F7F7"/>
          <w:lang w:eastAsia="ru-RU"/>
        </w:rPr>
      </w:pP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Вербицкий А.А., Личностный и 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подходы в образовании / А.А. Вербицкий, О.Г. Ларионова - М.: Логос, 2017. -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URL :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http://www.studentlibrary.ru/book/ISBN9785987044520.html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С.И., Продуктивные практики 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подхода в образовании / отв. ред. С.И. Осипова - Красноярск: СФУ, 2017. -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URL :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 Н.В., Содержание обучения в 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модели ВПО (К освоению ФГОС ВПО) / Н.В. Соснин - Красноярск: СФУ, 2011. -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URL :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http://www.studentlibrary.ru/book/ISBN9785763821185.html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</w:pPr>
      <w:r w:rsidRPr="00C426E1"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  <w:t> </w:t>
      </w:r>
    </w:p>
    <w:p w:rsidR="00C426E1" w:rsidRPr="00C426E1" w:rsidRDefault="00C426E1" w:rsidP="00C426E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  <w:lang w:eastAsia="ru-RU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Дополнительная литература: 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Продуктивные практики </w:t>
      </w:r>
      <w:proofErr w:type="spell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подхода в образовании / С.И. Осипова [и др.</w:t>
      </w:r>
      <w:proofErr w:type="gram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].—</w:t>
      </w:r>
      <w:proofErr w:type="gram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Красноярск: Сибирский федеральный университет, 2017: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7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http://www.iprbookshop.ru/84096.html</w:t>
        </w:r>
      </w:hyperlink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(ЭБС «</w:t>
      </w:r>
      <w:proofErr w:type="spell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Ильин М.В. Разработка содержания профессионального образования на основе </w:t>
      </w:r>
      <w:proofErr w:type="spell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компетентностного</w:t>
      </w:r>
      <w:proofErr w:type="spell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подхода :</w:t>
      </w:r>
      <w:proofErr w:type="gram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методические рекомендации/ Ильин М.В., </w:t>
      </w:r>
      <w:proofErr w:type="spell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Калицкий</w:t>
      </w:r>
      <w:proofErr w:type="spell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Э.М.— Минск: Республиканский институт профессионального образования (РИПО), 2016.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8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http://www.iprbookshop.ru/63575.html</w:t>
        </w:r>
      </w:hyperlink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ЭБС</w:t>
      </w:r>
      <w:proofErr w:type="gram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IPRbooks</w:t>
      </w:r>
      <w:proofErr w:type="spellEnd"/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Профессионализм современного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: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оценки уровня квалификации педагогических работников / В.Д. </w:t>
      </w:r>
      <w:proofErr w:type="spell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Логос, 2011. - </w:t>
      </w:r>
      <w:proofErr w:type="gramStart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URL :</w:t>
      </w:r>
      <w:proofErr w:type="gramEnd"/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http://www.studentlibrary.ru/book/ISBN9785987045978.html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"Консультант студента") 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Перечень ресурсов информационно-телекоммуникационной сети «Интернет», необходимый для освоения дисциплины </w:t>
      </w: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426E1" w:rsidRPr="00C426E1" w:rsidTr="00E27922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C426E1" w:rsidRPr="00C426E1" w:rsidTr="00E27922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C42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C426E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C42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C426E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  <w:tr w:rsidR="00C426E1" w:rsidRPr="00C426E1" w:rsidTr="00E27922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1" w:history="1"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426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C426E1" w:rsidRPr="00C426E1" w:rsidRDefault="00C426E1" w:rsidP="00C42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дисциплины осуществляется с использованием материально-технической базы, обеспечивающей проведение всех видов учебных занятий и научно-исследовательской работы аспирантов, предусмотренных программой дисциплины и соответствующей действующим санитарным и противопожарным правилам и нормам: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оборудованные кабинеты и аудитории,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аудитории, оборудованные мультимедийными проекторами, интерактивной доской и интерактивной панелью.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2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C4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C42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26E1" w:rsidRPr="00C426E1" w:rsidRDefault="00C426E1" w:rsidP="00C42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15" w:rsidRDefault="00895E15"/>
    <w:sectPr w:rsidR="00895E1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A3D8B"/>
    <w:multiLevelType w:val="hybridMultilevel"/>
    <w:tmpl w:val="7E2A745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9FB5D58"/>
    <w:multiLevelType w:val="hybridMultilevel"/>
    <w:tmpl w:val="893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40C6"/>
    <w:multiLevelType w:val="hybridMultilevel"/>
    <w:tmpl w:val="4192C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46D36"/>
    <w:multiLevelType w:val="hybridMultilevel"/>
    <w:tmpl w:val="213C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C23CE"/>
    <w:multiLevelType w:val="hybridMultilevel"/>
    <w:tmpl w:val="94DE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2BB03AA4"/>
    <w:multiLevelType w:val="hybridMultilevel"/>
    <w:tmpl w:val="CBA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8416E"/>
    <w:multiLevelType w:val="hybridMultilevel"/>
    <w:tmpl w:val="977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70155"/>
    <w:multiLevelType w:val="hybridMultilevel"/>
    <w:tmpl w:val="912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16763E"/>
    <w:multiLevelType w:val="hybridMultilevel"/>
    <w:tmpl w:val="E60E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827AF"/>
    <w:multiLevelType w:val="hybridMultilevel"/>
    <w:tmpl w:val="5096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E02B8"/>
    <w:multiLevelType w:val="hybridMultilevel"/>
    <w:tmpl w:val="DEB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5DB52F4"/>
    <w:multiLevelType w:val="hybridMultilevel"/>
    <w:tmpl w:val="216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AFB5B2A"/>
    <w:multiLevelType w:val="hybridMultilevel"/>
    <w:tmpl w:val="6A8A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60BFD"/>
    <w:multiLevelType w:val="hybridMultilevel"/>
    <w:tmpl w:val="2BC6C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715C4"/>
    <w:multiLevelType w:val="hybridMultilevel"/>
    <w:tmpl w:val="664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6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0"/>
  </w:num>
  <w:num w:numId="5">
    <w:abstractNumId w:val="33"/>
  </w:num>
  <w:num w:numId="6">
    <w:abstractNumId w:val="36"/>
  </w:num>
  <w:num w:numId="7">
    <w:abstractNumId w:val="38"/>
  </w:num>
  <w:num w:numId="8">
    <w:abstractNumId w:val="14"/>
  </w:num>
  <w:num w:numId="9">
    <w:abstractNumId w:val="4"/>
  </w:num>
  <w:num w:numId="10">
    <w:abstractNumId w:val="30"/>
  </w:num>
  <w:num w:numId="11">
    <w:abstractNumId w:val="3"/>
  </w:num>
  <w:num w:numId="12">
    <w:abstractNumId w:val="32"/>
  </w:num>
  <w:num w:numId="13">
    <w:abstractNumId w:val="5"/>
  </w:num>
  <w:num w:numId="14">
    <w:abstractNumId w:val="19"/>
  </w:num>
  <w:num w:numId="15">
    <w:abstractNumId w:val="10"/>
  </w:num>
  <w:num w:numId="16">
    <w:abstractNumId w:val="16"/>
  </w:num>
  <w:num w:numId="17">
    <w:abstractNumId w:val="2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0"/>
  </w:num>
  <w:num w:numId="23">
    <w:abstractNumId w:val="25"/>
  </w:num>
  <w:num w:numId="24">
    <w:abstractNumId w:val="7"/>
  </w:num>
  <w:num w:numId="25">
    <w:abstractNumId w:val="9"/>
  </w:num>
  <w:num w:numId="26">
    <w:abstractNumId w:val="28"/>
  </w:num>
  <w:num w:numId="27">
    <w:abstractNumId w:val="47"/>
  </w:num>
  <w:num w:numId="28">
    <w:abstractNumId w:val="34"/>
  </w:num>
  <w:num w:numId="29">
    <w:abstractNumId w:val="45"/>
  </w:num>
  <w:num w:numId="30">
    <w:abstractNumId w:val="1"/>
  </w:num>
  <w:num w:numId="31">
    <w:abstractNumId w:val="2"/>
  </w:num>
  <w:num w:numId="32">
    <w:abstractNumId w:val="23"/>
  </w:num>
  <w:num w:numId="33">
    <w:abstractNumId w:val="12"/>
  </w:num>
  <w:num w:numId="34">
    <w:abstractNumId w:val="42"/>
  </w:num>
  <w:num w:numId="35">
    <w:abstractNumId w:val="6"/>
  </w:num>
  <w:num w:numId="36">
    <w:abstractNumId w:val="39"/>
  </w:num>
  <w:num w:numId="37">
    <w:abstractNumId w:val="44"/>
  </w:num>
  <w:num w:numId="38">
    <w:abstractNumId w:val="13"/>
  </w:num>
  <w:num w:numId="39">
    <w:abstractNumId w:val="37"/>
  </w:num>
  <w:num w:numId="40">
    <w:abstractNumId w:val="29"/>
  </w:num>
  <w:num w:numId="41">
    <w:abstractNumId w:val="41"/>
  </w:num>
  <w:num w:numId="42">
    <w:abstractNumId w:val="11"/>
  </w:num>
  <w:num w:numId="43">
    <w:abstractNumId w:val="21"/>
  </w:num>
  <w:num w:numId="44">
    <w:abstractNumId w:val="15"/>
  </w:num>
  <w:num w:numId="45">
    <w:abstractNumId w:val="22"/>
  </w:num>
  <w:num w:numId="46">
    <w:abstractNumId w:val="27"/>
  </w:num>
  <w:num w:numId="47">
    <w:abstractNumId w:val="17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E1"/>
    <w:rsid w:val="00126B1F"/>
    <w:rsid w:val="007563F1"/>
    <w:rsid w:val="00895E15"/>
    <w:rsid w:val="00B62BF1"/>
    <w:rsid w:val="00B6645F"/>
    <w:rsid w:val="00BA15B0"/>
    <w:rsid w:val="00C426E1"/>
    <w:rsid w:val="00E65C10"/>
    <w:rsid w:val="00F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AD57-BB91-480A-AB99-0D24B72F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2BF1"/>
  </w:style>
  <w:style w:type="paragraph" w:styleId="1">
    <w:name w:val="heading 1"/>
    <w:basedOn w:val="a1"/>
    <w:next w:val="a1"/>
    <w:link w:val="10"/>
    <w:uiPriority w:val="9"/>
    <w:qFormat/>
    <w:rsid w:val="00C426E1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426E1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426E1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426E1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426E1"/>
    <w:pPr>
      <w:keepNext/>
      <w:numPr>
        <w:ilvl w:val="4"/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426E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426E1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426E1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426E1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6E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42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426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426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426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426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426E1"/>
  </w:style>
  <w:style w:type="character" w:styleId="a5">
    <w:name w:val="footnote reference"/>
    <w:semiHidden/>
    <w:rsid w:val="00C426E1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C42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C426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C426E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0">
    <w:name w:val="список с точками"/>
    <w:basedOn w:val="a1"/>
    <w:rsid w:val="00C426E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C426E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C426E1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C426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2"/>
    <w:link w:val="ab"/>
    <w:rsid w:val="00C42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C426E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9"/>
    <w:rsid w:val="00C426E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C42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2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C426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26E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Plain Text"/>
    <w:basedOn w:val="a1"/>
    <w:link w:val="af4"/>
    <w:uiPriority w:val="99"/>
    <w:rsid w:val="00C426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2"/>
    <w:link w:val="af3"/>
    <w:uiPriority w:val="99"/>
    <w:rsid w:val="00C426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rsid w:val="00C426E1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6">
    <w:name w:val="Emphasis"/>
    <w:uiPriority w:val="20"/>
    <w:qFormat/>
    <w:rsid w:val="00C426E1"/>
    <w:rPr>
      <w:i/>
      <w:iCs/>
    </w:rPr>
  </w:style>
  <w:style w:type="character" w:styleId="af7">
    <w:name w:val="Strong"/>
    <w:qFormat/>
    <w:rsid w:val="00C426E1"/>
    <w:rPr>
      <w:b/>
      <w:bCs/>
    </w:rPr>
  </w:style>
  <w:style w:type="character" w:styleId="af8">
    <w:name w:val="Hyperlink"/>
    <w:uiPriority w:val="99"/>
    <w:rsid w:val="00C426E1"/>
    <w:rPr>
      <w:color w:val="0000FF"/>
      <w:u w:val="single"/>
    </w:rPr>
  </w:style>
  <w:style w:type="character" w:customStyle="1" w:styleId="st1">
    <w:name w:val="st1"/>
    <w:rsid w:val="00C426E1"/>
  </w:style>
  <w:style w:type="character" w:customStyle="1" w:styleId="af9">
    <w:name w:val="Основной текст_"/>
    <w:link w:val="23"/>
    <w:rsid w:val="00C426E1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rsid w:val="00C42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C426E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3"/>
    <w:next w:val="af0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C426E1"/>
    <w:pPr>
      <w:numPr>
        <w:numId w:val="2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2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42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11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rsid w:val="00C426E1"/>
  </w:style>
  <w:style w:type="table" w:customStyle="1" w:styleId="24">
    <w:name w:val="Сетка таблицы2"/>
    <w:basedOn w:val="a3"/>
    <w:next w:val="af0"/>
    <w:uiPriority w:val="39"/>
    <w:rsid w:val="00C42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it-vmeste.ru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hyperlink" Target="http://www.studentlibrary.ru/book/ISBN978576382118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vozmozhnosti-sovremennyh-obrazovatelnyh-tehnologiy-dlya-realizatsii-kompetentnostno-orientirovannyh-andragogicheskih-programm" TargetMode="External"/><Relationship Id="rId7" Type="http://schemas.openxmlformats.org/officeDocument/2006/relationships/hyperlink" Target="https://ru.wikipedia.org/wiki/%D0%93%D0%B8%D0%BF%D0%B5%D1%80%D1%82%D0%B5%D0%BA%D1%81%D1%8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88;&#1076;&#1096;.&#1088;&#1092;" TargetMode="External"/><Relationship Id="rId20" Type="http://schemas.openxmlformats.org/officeDocument/2006/relationships/hyperlink" Target="https://cyberleninka.ru/article/n/model-kompetentsiy-kak-osnova-otsenki-rezultativnosti-obrazovatelnyh-programm-dlya-vzroslyh" TargetMode="External"/><Relationship Id="rId29" Type="http://schemas.openxmlformats.org/officeDocument/2006/relationships/hyperlink" Target="http://www.studentlibrary.ru/book/ISBN978598704597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0%D0%B0%D1%81%D1%81%D1%8B%D0%BB%D0%BA%D0%B0_%D1%8D%D0%BB%D0%B5%D0%BA%D1%82%D1%80%D0%BE%D0%BD%D0%BD%D0%BE%D0%B9_%D0%BF%D0%BE%D1%87%D1%82%D1%8B" TargetMode="External"/><Relationship Id="rId24" Type="http://schemas.openxmlformats.org/officeDocument/2006/relationships/hyperlink" Target="http://www.studentlibrary.ru/book/ISBN9785987044520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s://cyberleninka.ru/article/n/proektirovanie-obrazovatelnyh-planov-vozmozhnye-resheniya" TargetMode="External"/><Relationship Id="rId28" Type="http://schemas.openxmlformats.org/officeDocument/2006/relationships/hyperlink" Target="http://www.iprbookshop.ru/63575.html" TargetMode="External"/><Relationship Id="rId10" Type="http://schemas.openxmlformats.org/officeDocument/2006/relationships/hyperlink" Target="https://ru.wikipedia.org/wiki/%D0%A0%D0%B5%D0%BA%D0%BB%D0%B0%D0%BC%D0%B0" TargetMode="External"/><Relationship Id="rId19" Type="http://schemas.openxmlformats.org/officeDocument/2006/relationships/hyperlink" Target="https://fadm.gov.ru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5%D1%80%D1%82%D0%B5%D0%BA%D1%81%D1%82" TargetMode="External"/><Relationship Id="rId14" Type="http://schemas.openxmlformats.org/officeDocument/2006/relationships/hyperlink" Target="https://edu.gov.ru" TargetMode="External"/><Relationship Id="rId22" Type="http://schemas.openxmlformats.org/officeDocument/2006/relationships/hyperlink" Target="https://cyberleninka.ru/article/n/kompetentnostno-orientirovannye-obrazovatelnye-programmy-voprosy-kachestva" TargetMode="External"/><Relationship Id="rId27" Type="http://schemas.openxmlformats.org/officeDocument/2006/relationships/hyperlink" Target="http://www.iprbookshop.ru/84096.html" TargetMode="External"/><Relationship Id="rId30" Type="http://schemas.openxmlformats.org/officeDocument/2006/relationships/hyperlink" Target="http://www.studentlibrary.ru/" TargetMode="External"/><Relationship Id="rId8" Type="http://schemas.openxmlformats.org/officeDocument/2006/relationships/hyperlink" Target="https://ru.wikipedia.org/wiki/%D0%98%D0%BD%D1%82%D0%B5%D1%80%D0%B0%D0%BA%D1%82%D0%B8%D0%B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dcterms:created xsi:type="dcterms:W3CDTF">2020-10-22T17:34:00Z</dcterms:created>
  <dcterms:modified xsi:type="dcterms:W3CDTF">2021-09-23T09:53:00Z</dcterms:modified>
</cp:coreProperties>
</file>