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4A2F42" w:rsidP="004A2F42">
            <w:pPr>
              <w:jc w:val="center"/>
            </w:pPr>
            <w:r>
              <w:t>11</w:t>
            </w:r>
            <w:r w:rsidR="00D20670">
              <w:t xml:space="preserve"> июня 20</w:t>
            </w:r>
            <w:r>
              <w:t>20</w:t>
            </w:r>
            <w:r w:rsidR="00D20670"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D20670" w:rsidP="004A2F42">
            <w:pPr>
              <w:jc w:val="center"/>
            </w:pPr>
            <w:r>
              <w:t>1</w:t>
            </w:r>
            <w:r w:rsidR="004A2F42">
              <w:t>8</w:t>
            </w:r>
            <w:r>
              <w:t xml:space="preserve"> июня 20</w:t>
            </w:r>
            <w:r w:rsidR="004A2F42">
              <w:t>20</w:t>
            </w:r>
            <w:r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C370D6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Экологическая генетика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</w:t>
            </w:r>
            <w:proofErr w:type="gramStart"/>
            <w:r w:rsidRPr="000C5BB8">
              <w:t>ь(</w:t>
            </w:r>
            <w:proofErr w:type="gramEnd"/>
            <w:r w:rsidRPr="000C5BB8">
              <w:t>-и)</w:t>
            </w:r>
          </w:p>
        </w:tc>
        <w:tc>
          <w:tcPr>
            <w:tcW w:w="5754" w:type="dxa"/>
            <w:shd w:val="clear" w:color="auto" w:fill="auto"/>
          </w:tcPr>
          <w:p w:rsidR="00937FA0" w:rsidRDefault="006739CF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</w:t>
            </w:r>
            <w:r w:rsidR="00937FA0" w:rsidRPr="00937FA0">
              <w:rPr>
                <w:b/>
                <w:bCs/>
              </w:rPr>
              <w:t xml:space="preserve">., </w:t>
            </w:r>
            <w:proofErr w:type="gramStart"/>
            <w:r w:rsidR="00937FA0" w:rsidRPr="00937FA0">
              <w:rPr>
                <w:b/>
                <w:bCs/>
              </w:rPr>
              <w:t>д.б</w:t>
            </w:r>
            <w:proofErr w:type="gramEnd"/>
            <w:r w:rsidR="00937FA0" w:rsidRPr="00937FA0">
              <w:rPr>
                <w:b/>
                <w:bCs/>
              </w:rPr>
              <w:t>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851EF8" w:rsidRDefault="00851EF8" w:rsidP="00937FA0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Касимова</w:t>
            </w:r>
            <w:proofErr w:type="spellEnd"/>
            <w:r>
              <w:rPr>
                <w:b/>
                <w:bCs/>
              </w:rPr>
              <w:t xml:space="preserve"> С.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, к.б.н., </w:t>
            </w:r>
            <w:proofErr w:type="gramStart"/>
            <w:r>
              <w:rPr>
                <w:b/>
                <w:bCs/>
              </w:rPr>
              <w:t>доцент</w:t>
            </w:r>
            <w:proofErr w:type="gramEnd"/>
            <w:r>
              <w:rPr>
                <w:b/>
                <w:bCs/>
              </w:rPr>
              <w:t xml:space="preserve"> кафедры </w:t>
            </w:r>
            <w:r w:rsidRPr="00937FA0">
              <w:rPr>
                <w:b/>
                <w:bCs/>
              </w:rPr>
              <w:t>физиологии, мор</w:t>
            </w:r>
            <w:r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4A2F42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64B2D"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4A2F42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</w:t>
            </w:r>
            <w:r w:rsidR="004A2F42">
              <w:rPr>
                <w:b/>
                <w:bCs/>
              </w:rPr>
              <w:t>20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291FCB">
        <w:t>20</w:t>
      </w:r>
      <w:r w:rsidR="004A2F42">
        <w:t>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FE0922" w:rsidRDefault="00937FA0" w:rsidP="00FE0922">
      <w:pPr>
        <w:suppressAutoHyphens/>
        <w:ind w:firstLine="709"/>
        <w:jc w:val="both"/>
      </w:pPr>
      <w:r w:rsidRPr="000C5BB8">
        <w:t xml:space="preserve">1.1. </w:t>
      </w:r>
      <w:r w:rsidR="00FE0922">
        <w:t>Целью</w:t>
      </w:r>
      <w:r w:rsidRPr="00764B2D">
        <w:t xml:space="preserve"> освоения дисциплины (модуля)</w:t>
      </w:r>
      <w:r w:rsidRPr="000C5BB8">
        <w:t xml:space="preserve"> </w:t>
      </w:r>
      <w:r w:rsidR="00764B2D" w:rsidRPr="00764B2D">
        <w:t>«</w:t>
      </w:r>
      <w:r w:rsidR="00FE0922">
        <w:t>Экологическая генетика</w:t>
      </w:r>
      <w:r w:rsidR="00764B2D" w:rsidRPr="00764B2D">
        <w:t>»</w:t>
      </w:r>
      <w:r w:rsidR="00764B2D">
        <w:t xml:space="preserve"> </w:t>
      </w:r>
      <w:r w:rsidRPr="000C5BB8">
        <w:t>явля</w:t>
      </w:r>
      <w:r w:rsidR="00FE0922">
        <w:t>е</w:t>
      </w:r>
      <w:r w:rsidRPr="000C5BB8">
        <w:t>тся</w:t>
      </w:r>
      <w:r w:rsidR="00764B2D">
        <w:t xml:space="preserve"> </w:t>
      </w:r>
      <w:r w:rsidR="00FE0922">
        <w:t>изучение генетических аспектов взаимодействия организмов, а также изменения организмов под воздействием среды обитания (экологических факторов), исследование взаимовлияния генетических процессов и экологических отношений, влияния среды обитания на человека, развитие системно-ориентированного взгляда на сложные экологические и социально-экономические проблемы с обязательным приоритетом человека.</w:t>
      </w:r>
    </w:p>
    <w:p w:rsidR="003C7DE3" w:rsidRDefault="003C7DE3" w:rsidP="00FE0922">
      <w:pPr>
        <w:jc w:val="both"/>
      </w:pPr>
    </w:p>
    <w:p w:rsidR="00937FA0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1.2. </w:t>
      </w:r>
      <w:r w:rsidRPr="00764B2D">
        <w:t>Задачи освоения дисциплины (модуля):</w:t>
      </w:r>
      <w:r w:rsidRPr="000C5BB8">
        <w:t xml:space="preserve"> </w:t>
      </w:r>
    </w:p>
    <w:p w:rsidR="00547AC0" w:rsidRDefault="00547AC0" w:rsidP="008D5060">
      <w:pPr>
        <w:pStyle w:val="a7"/>
        <w:numPr>
          <w:ilvl w:val="0"/>
          <w:numId w:val="6"/>
        </w:numPr>
        <w:tabs>
          <w:tab w:val="left" w:pos="708"/>
          <w:tab w:val="right" w:leader="underscore" w:pos="9639"/>
        </w:tabs>
        <w:suppressAutoHyphens/>
        <w:ind w:left="426" w:hanging="284"/>
        <w:jc w:val="both"/>
      </w:pPr>
      <w:r>
        <w:t>Закрепить и систематизировать фундаментальные знания о единстве и закономерностях взаимодействия природы и человека;</w:t>
      </w:r>
    </w:p>
    <w:p w:rsidR="00547AC0" w:rsidRDefault="00547AC0" w:rsidP="008D5060">
      <w:pPr>
        <w:pStyle w:val="a3"/>
        <w:numPr>
          <w:ilvl w:val="0"/>
          <w:numId w:val="6"/>
        </w:numPr>
        <w:suppressAutoHyphens/>
        <w:spacing w:after="0"/>
        <w:ind w:left="426" w:hanging="284"/>
        <w:jc w:val="both"/>
      </w:pPr>
      <w:r>
        <w:t>изучить факторы природной и социальной среды, определяющие здоровье и социальное благополучие человека;</w:t>
      </w:r>
    </w:p>
    <w:p w:rsidR="00547AC0" w:rsidRDefault="00547AC0" w:rsidP="008D5060">
      <w:pPr>
        <w:pStyle w:val="a3"/>
        <w:numPr>
          <w:ilvl w:val="0"/>
          <w:numId w:val="6"/>
        </w:numPr>
        <w:suppressAutoHyphens/>
        <w:spacing w:after="0"/>
        <w:ind w:left="426" w:hanging="284"/>
        <w:jc w:val="both"/>
      </w:pPr>
      <w:r>
        <w:t>исследовать морфофизиологические и генетические признаки адаптации человека к условиям среды;</w:t>
      </w:r>
    </w:p>
    <w:p w:rsidR="00547AC0" w:rsidRDefault="00547AC0" w:rsidP="008D5060">
      <w:pPr>
        <w:pStyle w:val="a3"/>
        <w:numPr>
          <w:ilvl w:val="0"/>
          <w:numId w:val="6"/>
        </w:numPr>
        <w:suppressAutoHyphens/>
        <w:spacing w:after="0"/>
        <w:ind w:left="426" w:hanging="284"/>
        <w:jc w:val="both"/>
      </w:pPr>
      <w:r>
        <w:t>изучение методов оценки антропогенных изменений среды, ведущих к мутациям.</w:t>
      </w:r>
    </w:p>
    <w:p w:rsidR="003C7DE3" w:rsidRDefault="003C7DE3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2E250E">
        <w:t>Экологическая генетика</w:t>
      </w:r>
      <w:r w:rsidR="00764B2D">
        <w:t xml:space="preserve">» </w:t>
      </w:r>
      <w:r w:rsidR="00764B2D" w:rsidRPr="00291FCB">
        <w:t>относится к вариативной части</w:t>
      </w:r>
      <w:r w:rsidR="002E1E01" w:rsidRPr="00291FCB">
        <w:t xml:space="preserve"> (</w:t>
      </w:r>
      <w:r w:rsidR="003B7017">
        <w:t>обязательные</w:t>
      </w:r>
      <w:r w:rsidR="002E1E01" w:rsidRPr="00291FCB">
        <w:t xml:space="preserve"> дисциплины)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2E250E">
        <w:t>Биохимия</w:t>
      </w:r>
      <w:r w:rsidR="007B5B33" w:rsidRPr="00291FCB">
        <w:t>,</w:t>
      </w:r>
    </w:p>
    <w:p w:rsidR="002E250E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2E250E">
        <w:t>Биофизика,</w:t>
      </w:r>
    </w:p>
    <w:p w:rsidR="007B5B33" w:rsidRPr="00291FCB" w:rsidRDefault="002E250E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t>- Генетика и селекция</w:t>
      </w:r>
      <w:r w:rsidR="007B5B33" w:rsidRPr="00291FCB">
        <w:t>.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937FA0" w:rsidRPr="00291FCB" w:rsidRDefault="00937FA0" w:rsidP="00CF487B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FF7E83" w:rsidRDefault="00FF7E83" w:rsidP="00937FA0">
      <w:pPr>
        <w:pStyle w:val="a3"/>
        <w:widowControl w:val="0"/>
        <w:spacing w:after="0"/>
        <w:ind w:left="0" w:firstLine="709"/>
      </w:pPr>
      <w:proofErr w:type="spellStart"/>
      <w:r>
        <w:t>Общепрофессиональных</w:t>
      </w:r>
      <w:proofErr w:type="spellEnd"/>
      <w:r>
        <w:t xml:space="preserve"> (ОПК): ОПК-1</w:t>
      </w:r>
    </w:p>
    <w:p w:rsidR="00937FA0" w:rsidRPr="00CF487B" w:rsidRDefault="00FF7E83" w:rsidP="00937FA0">
      <w:pPr>
        <w:pStyle w:val="a3"/>
        <w:widowControl w:val="0"/>
        <w:spacing w:after="0"/>
        <w:ind w:left="0" w:firstLine="709"/>
      </w:pPr>
      <w:r>
        <w:t>профессиональных (ПК):</w:t>
      </w:r>
      <w:r w:rsidR="00CF487B">
        <w:t xml:space="preserve"> ПК-</w:t>
      </w:r>
      <w:r>
        <w:t>3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272"/>
        <w:gridCol w:w="2250"/>
        <w:gridCol w:w="2393"/>
      </w:tblGrid>
      <w:tr w:rsidR="00937FA0" w:rsidRPr="000C5BB8" w:rsidTr="00291FCB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Код компетенции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Знать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Владеть</w:t>
            </w:r>
          </w:p>
        </w:tc>
      </w:tr>
      <w:tr w:rsidR="00FF7E83" w:rsidRPr="000C5BB8" w:rsidTr="00D12FBB">
        <w:trPr>
          <w:jc w:val="center"/>
        </w:trPr>
        <w:tc>
          <w:tcPr>
            <w:tcW w:w="2689" w:type="dxa"/>
          </w:tcPr>
          <w:p w:rsidR="00FF7E83" w:rsidRPr="00C4123C" w:rsidRDefault="00FF7E83" w:rsidP="00FF7E83">
            <w:pPr>
              <w:widowControl w:val="0"/>
              <w:suppressAutoHyphens/>
              <w:rPr>
                <w:b/>
              </w:rPr>
            </w:pPr>
            <w:r w:rsidRPr="00531E00">
              <w:t>ОПК-1:</w:t>
            </w:r>
            <w:r w:rsidRPr="00C4123C">
              <w:rPr>
                <w:rFonts w:eastAsia="Calibri"/>
              </w:rPr>
              <w:t xml:space="preserve"> способностью самостоятельно осуществлять научно-исследовательскую деят</w:t>
            </w:r>
            <w:r w:rsidRPr="00C4123C">
              <w:t xml:space="preserve">ельность в соответствующей </w:t>
            </w:r>
            <w:r w:rsidRPr="00C4123C">
              <w:lastRenderedPageBreak/>
              <w:t>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2268" w:type="dxa"/>
          </w:tcPr>
          <w:p w:rsidR="00FF7E83" w:rsidRPr="00C4123C" w:rsidRDefault="00FF7E83" w:rsidP="00FF7E83">
            <w:pPr>
              <w:widowControl w:val="0"/>
              <w:suppressAutoHyphens/>
              <w:rPr>
                <w:b/>
                <w:i/>
              </w:rPr>
            </w:pPr>
            <w:r w:rsidRPr="00C4123C">
              <w:lastRenderedPageBreak/>
              <w:t xml:space="preserve">современные способы использования информационно-коммуникационных технологий в </w:t>
            </w:r>
            <w:r w:rsidRPr="00C4123C">
              <w:lastRenderedPageBreak/>
              <w:t>выбранной сфере деятельности.</w:t>
            </w:r>
          </w:p>
        </w:tc>
        <w:tc>
          <w:tcPr>
            <w:tcW w:w="2221" w:type="dxa"/>
          </w:tcPr>
          <w:p w:rsidR="00FF7E83" w:rsidRPr="00C4123C" w:rsidRDefault="00FF7E83" w:rsidP="00FF7E83">
            <w:pPr>
              <w:widowControl w:val="0"/>
              <w:suppressAutoHyphens/>
              <w:rPr>
                <w:b/>
              </w:rPr>
            </w:pPr>
            <w:r w:rsidRPr="00C4123C">
              <w:lastRenderedPageBreak/>
              <w:t>выбирать и применять в профессиональной деятельности экспериментальные и расчетно-</w:t>
            </w:r>
            <w:r w:rsidRPr="00C4123C">
              <w:lastRenderedPageBreak/>
              <w:t>теоретические методы исследования.</w:t>
            </w:r>
          </w:p>
        </w:tc>
        <w:tc>
          <w:tcPr>
            <w:tcW w:w="2393" w:type="dxa"/>
          </w:tcPr>
          <w:p w:rsidR="00FF7E83" w:rsidRPr="00C4123C" w:rsidRDefault="00FF7E83" w:rsidP="00FF7E83">
            <w:pPr>
              <w:widowControl w:val="0"/>
              <w:suppressAutoHyphens/>
              <w:rPr>
                <w:bCs/>
                <w:iCs/>
              </w:rPr>
            </w:pPr>
            <w:r w:rsidRPr="00C4123C">
              <w:lastRenderedPageBreak/>
              <w:t>навыками</w:t>
            </w:r>
            <w:r w:rsidRPr="00C4123C">
              <w:rPr>
                <w:b/>
                <w:i/>
              </w:rPr>
              <w:t xml:space="preserve"> </w:t>
            </w:r>
            <w:r w:rsidRPr="00C4123C">
              <w:t xml:space="preserve">поиска (в том числе с использованием информационных систем и баз банных) и </w:t>
            </w:r>
            <w:r w:rsidRPr="00C4123C">
              <w:lastRenderedPageBreak/>
              <w:t>критического анализа информации по тематике проводимых исследований,  навыками представления и продвижения результатов интеллектуальной деятельности.</w:t>
            </w:r>
          </w:p>
        </w:tc>
      </w:tr>
      <w:tr w:rsidR="00FF7E83" w:rsidRPr="000C5BB8" w:rsidTr="00D12FBB">
        <w:trPr>
          <w:jc w:val="center"/>
        </w:trPr>
        <w:tc>
          <w:tcPr>
            <w:tcW w:w="2689" w:type="dxa"/>
          </w:tcPr>
          <w:p w:rsidR="00FF7E83" w:rsidRPr="00C4123C" w:rsidRDefault="00FF7E83" w:rsidP="00FF7E83">
            <w:pPr>
              <w:widowControl w:val="0"/>
              <w:suppressAutoHyphens/>
              <w:rPr>
                <w:b/>
              </w:rPr>
            </w:pPr>
            <w:r w:rsidRPr="00531E00">
              <w:lastRenderedPageBreak/>
              <w:t>ПК-3:</w:t>
            </w:r>
            <w:r w:rsidRPr="00C4123C">
              <w:t xml:space="preserve"> 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результатов.</w:t>
            </w:r>
          </w:p>
        </w:tc>
        <w:tc>
          <w:tcPr>
            <w:tcW w:w="2268" w:type="dxa"/>
          </w:tcPr>
          <w:p w:rsidR="00FF7E83" w:rsidRPr="00C4123C" w:rsidRDefault="00FF7E83" w:rsidP="00FF7E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C4123C">
              <w:t xml:space="preserve">навыки самостоятельного анализа имеющейся информации, выявления фундаментальных проблем и постановки задач и выполнения лабораторных  биологических исследований при решении конкретных задач по специализации с использованием современной аппаратуры и вычислительных средств, </w:t>
            </w:r>
            <w:r w:rsidRPr="00C4123C">
              <w:rPr>
                <w:b/>
              </w:rPr>
              <w:t xml:space="preserve"> </w:t>
            </w:r>
            <w:r w:rsidRPr="00C4123C">
              <w:t>демонстрировать ответственность за качество работ и научную достоверность результатов.</w:t>
            </w:r>
          </w:p>
        </w:tc>
        <w:tc>
          <w:tcPr>
            <w:tcW w:w="2221" w:type="dxa"/>
          </w:tcPr>
          <w:p w:rsidR="00FF7E83" w:rsidRPr="00C4123C" w:rsidRDefault="00FF7E83" w:rsidP="00FF7E83">
            <w:pPr>
              <w:widowControl w:val="0"/>
              <w:suppressAutoHyphens/>
              <w:rPr>
                <w:bCs/>
                <w:iCs/>
              </w:rPr>
            </w:pPr>
            <w:r w:rsidRPr="00C4123C">
              <w:t xml:space="preserve">самостоятельно анализировать имеющуюся информацию, выявлять фундаментальные проблемы и  ставить задачи и выполнять лабораторные  биологические исследования при решении конкретных задач по специализации с использованием современной аппаратуры и вычислительных средств, </w:t>
            </w:r>
            <w:r w:rsidRPr="00C4123C">
              <w:rPr>
                <w:b/>
              </w:rPr>
              <w:t xml:space="preserve"> </w:t>
            </w:r>
            <w:r w:rsidRPr="00C4123C">
              <w:t>демонстрировать ответственность за качество работ и научную достоверность результатов.</w:t>
            </w:r>
          </w:p>
        </w:tc>
        <w:tc>
          <w:tcPr>
            <w:tcW w:w="2393" w:type="dxa"/>
          </w:tcPr>
          <w:p w:rsidR="00FF7E83" w:rsidRPr="00C4123C" w:rsidRDefault="00FF7E83" w:rsidP="00FF7E83">
            <w:pPr>
              <w:widowControl w:val="0"/>
              <w:suppressAutoHyphens/>
              <w:rPr>
                <w:bCs/>
                <w:iCs/>
              </w:rPr>
            </w:pPr>
            <w:r w:rsidRPr="00C4123C">
              <w:t xml:space="preserve">навыками самостоятельного анализа имеющейся информации, выявления  фундаментальных проблем и  навыками постановки задач и выполнения лабораторных  биологических исследований при решении конкретных задач по специализации с использованием современной аппаратуры и вычислительных средств, </w:t>
            </w:r>
            <w:r w:rsidRPr="00C4123C">
              <w:rPr>
                <w:b/>
              </w:rPr>
              <w:t xml:space="preserve"> </w:t>
            </w:r>
            <w:r w:rsidRPr="00C4123C">
              <w:t>демонстрировать ответственность за качество работ и научную достоверность результатов.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0F4CC9">
        <w:t>3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B83018">
        <w:t>4</w:t>
      </w:r>
      <w:r>
        <w:t xml:space="preserve"> зачетн</w:t>
      </w:r>
      <w:r w:rsidR="007404B2">
        <w:t>ых</w:t>
      </w:r>
      <w:r>
        <w:t xml:space="preserve"> единиц</w:t>
      </w:r>
      <w:r w:rsidR="007404B2">
        <w:t>ы</w:t>
      </w:r>
      <w:r>
        <w:t xml:space="preserve">, </w:t>
      </w:r>
      <w:r w:rsidR="007404B2">
        <w:t>144</w:t>
      </w:r>
      <w:r>
        <w:t xml:space="preserve"> час</w:t>
      </w:r>
      <w:r w:rsidR="007404B2">
        <w:t>а</w:t>
      </w:r>
      <w:r>
        <w:t xml:space="preserve">, из них </w:t>
      </w:r>
      <w:r w:rsidR="000F4CC9">
        <w:t>1</w:t>
      </w:r>
      <w:r w:rsidR="004A2F42">
        <w:t>32</w:t>
      </w:r>
      <w:r>
        <w:t xml:space="preserve"> час</w:t>
      </w:r>
      <w:r w:rsidR="004A2F42">
        <w:t>а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0F4CC9" w:rsidRPr="000C5BB8" w:rsidTr="00D12FB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C5BB8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>Тема 1. В</w:t>
            </w:r>
            <w:r w:rsidR="00971077">
              <w:t xml:space="preserve">едение в </w:t>
            </w:r>
            <w:r w:rsidR="00971077">
              <w:lastRenderedPageBreak/>
              <w:t>экологическую генетику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4CC9"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0F4CC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971077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0F4CC9" w:rsidRPr="000C5BB8" w:rsidTr="00D12FB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C5BB8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971077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2. </w:t>
            </w:r>
            <w:r w:rsidR="00971077">
              <w:t>Мутагенез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4CC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FE333E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Коллоквиум</w:t>
            </w:r>
            <w:r w:rsidR="000F4CC9" w:rsidRPr="000F4CC9">
              <w:t xml:space="preserve">, </w:t>
            </w:r>
          </w:p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Реферат.</w:t>
            </w:r>
          </w:p>
        </w:tc>
      </w:tr>
      <w:tr w:rsidR="000F4CC9" w:rsidRPr="000C5BB8" w:rsidTr="00D12FB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C5BB8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971077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3. </w:t>
            </w:r>
            <w:r w:rsidR="00971077">
              <w:t>Механизмы репарации генетических нарушений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4CC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EF5DE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0F4CC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AF15E8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0F4CC9" w:rsidRPr="000C5BB8" w:rsidTr="00D12FB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971077" w:rsidP="00971077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Генетически активные факторы и механизм их действия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4CC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0F4CC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EF5DE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Контрольная работа,</w:t>
            </w:r>
          </w:p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 xml:space="preserve">Реферат. </w:t>
            </w:r>
          </w:p>
        </w:tc>
      </w:tr>
      <w:tr w:rsidR="000F4CC9" w:rsidRPr="00FF0E32" w:rsidTr="00D12FB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FF0E32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971077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5. </w:t>
            </w:r>
            <w:r w:rsidR="00971077">
              <w:t>Мутагены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4CC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0F4CC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EF5DE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Дискуссия,</w:t>
            </w:r>
          </w:p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Реферат.</w:t>
            </w:r>
          </w:p>
        </w:tc>
      </w:tr>
      <w:tr w:rsidR="000F4CC9" w:rsidRPr="000C5BB8" w:rsidTr="00D12FB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971077" w:rsidRDefault="00971077" w:rsidP="00971077">
            <w:pPr>
              <w:suppressAutoHyphens/>
              <w:jc w:val="both"/>
            </w:pPr>
            <w:r w:rsidRPr="00971077">
              <w:t>Тема 6. Тест-системы для выявления мутагенов среды и оценки степени генетического риска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4CC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Семинар,</w:t>
            </w:r>
          </w:p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Реферат.</w:t>
            </w:r>
          </w:p>
        </w:tc>
      </w:tr>
      <w:tr w:rsidR="000F4CC9" w:rsidRPr="000C5BB8" w:rsidTr="00D12FB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7. </w:t>
            </w:r>
            <w:r w:rsidR="00EF5DE9">
              <w:t>Эколого-генетические модели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4CC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0F4C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0F4CC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E2196F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0F4CC9" w:rsidRPr="000C5BB8" w:rsidTr="00D12FB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8. </w:t>
            </w:r>
            <w:r w:rsidR="00EF5DE9">
              <w:t>Эколого-генетический мониторинг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F4CC9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0F4CC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spacing w:line="276" w:lineRule="auto"/>
              <w:jc w:val="both"/>
            </w:pPr>
            <w:r w:rsidRPr="000F4CC9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0F4CC9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4A2F42" w:rsidP="000F4CC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C9" w:rsidRPr="000F4CC9" w:rsidRDefault="00FA1CC9" w:rsidP="000F4CC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4A2F4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4A2F4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2F42">
              <w:rPr>
                <w:b/>
              </w:rPr>
              <w:t>32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5"/>
        <w:gridCol w:w="992"/>
        <w:gridCol w:w="992"/>
        <w:gridCol w:w="851"/>
        <w:gridCol w:w="2127"/>
      </w:tblGrid>
      <w:tr w:rsidR="00BC457A" w:rsidRPr="00BC457A" w:rsidTr="00A17005">
        <w:trPr>
          <w:cantSplit/>
          <w:trHeight w:val="20"/>
          <w:jc w:val="center"/>
        </w:trPr>
        <w:tc>
          <w:tcPr>
            <w:tcW w:w="4815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3970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A17005">
        <w:trPr>
          <w:cantSplit/>
          <w:trHeight w:val="20"/>
          <w:jc w:val="center"/>
        </w:trPr>
        <w:tc>
          <w:tcPr>
            <w:tcW w:w="4815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D4EDD" w:rsidRPr="00BC457A" w:rsidRDefault="00A17005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О</w:t>
            </w:r>
            <w:r w:rsidR="00CD4EDD">
              <w:rPr>
                <w:rFonts w:eastAsia="Calibri"/>
                <w:iCs/>
                <w:lang w:eastAsia="en-US"/>
              </w:rPr>
              <w:t>ПК</w:t>
            </w:r>
            <w:r>
              <w:rPr>
                <w:rFonts w:eastAsia="Calibri"/>
                <w:iCs/>
                <w:lang w:eastAsia="en-US"/>
              </w:rPr>
              <w:t>-</w:t>
            </w:r>
            <w:r w:rsidR="00CD4EDD"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CD4EDD" w:rsidRPr="00BC457A" w:rsidRDefault="00A17005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ПК-3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EF5DE9" w:rsidRPr="00BC457A" w:rsidTr="00A17005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E9" w:rsidRPr="000F4CC9" w:rsidRDefault="00EF5DE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>Тема 1. В</w:t>
            </w:r>
            <w:r>
              <w:t>едение в экологическую генетику</w:t>
            </w:r>
          </w:p>
        </w:tc>
        <w:tc>
          <w:tcPr>
            <w:tcW w:w="992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92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851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F5DE9" w:rsidRPr="00BC457A" w:rsidTr="00A17005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E9" w:rsidRPr="000F4CC9" w:rsidRDefault="00EF5DE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2. </w:t>
            </w:r>
            <w:r>
              <w:t>Мутагенез</w:t>
            </w:r>
          </w:p>
        </w:tc>
        <w:tc>
          <w:tcPr>
            <w:tcW w:w="992" w:type="dxa"/>
          </w:tcPr>
          <w:p w:rsidR="00EF5DE9" w:rsidRPr="00BC457A" w:rsidRDefault="004A2F42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92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851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EF5DE9" w:rsidRPr="00BC457A" w:rsidTr="00A17005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E9" w:rsidRPr="000F4CC9" w:rsidRDefault="00EF5DE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3. </w:t>
            </w:r>
            <w:r>
              <w:t>Механизмы репарации генетических нарушений</w:t>
            </w:r>
          </w:p>
        </w:tc>
        <w:tc>
          <w:tcPr>
            <w:tcW w:w="992" w:type="dxa"/>
          </w:tcPr>
          <w:p w:rsidR="00EF5DE9" w:rsidRDefault="004A2F42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2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F5DE9" w:rsidRPr="00BC457A" w:rsidTr="00A17005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E9" w:rsidRPr="000F4CC9" w:rsidRDefault="00EF5DE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Генетически активные факторы и механизм их действия </w:t>
            </w:r>
          </w:p>
        </w:tc>
        <w:tc>
          <w:tcPr>
            <w:tcW w:w="992" w:type="dxa"/>
          </w:tcPr>
          <w:p w:rsidR="00EF5DE9" w:rsidRDefault="004A2F42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92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F5DE9" w:rsidRPr="00BC457A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F5DE9" w:rsidRPr="00FF0E32" w:rsidTr="00A17005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E9" w:rsidRPr="000F4CC9" w:rsidRDefault="00EF5DE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5. </w:t>
            </w:r>
            <w:r>
              <w:t>Мутагены окружающей среды</w:t>
            </w:r>
          </w:p>
        </w:tc>
        <w:tc>
          <w:tcPr>
            <w:tcW w:w="992" w:type="dxa"/>
          </w:tcPr>
          <w:p w:rsidR="00EF5DE9" w:rsidRPr="00FF0E32" w:rsidRDefault="004A2F42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992" w:type="dxa"/>
          </w:tcPr>
          <w:p w:rsidR="00EF5DE9" w:rsidRPr="00FF0E32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F5DE9" w:rsidRPr="00FF0E32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EF5DE9" w:rsidRPr="00FF0E32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F5DE9" w:rsidRPr="00BC457A" w:rsidTr="00A17005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E9" w:rsidRPr="00971077" w:rsidRDefault="00EF5DE9" w:rsidP="00EF5DE9">
            <w:pPr>
              <w:suppressAutoHyphens/>
              <w:jc w:val="both"/>
            </w:pPr>
            <w:r w:rsidRPr="00971077">
              <w:t>Тема 6. Тест-системы для выявления мутагенов среды и оценки степени генетического риска</w:t>
            </w:r>
          </w:p>
        </w:tc>
        <w:tc>
          <w:tcPr>
            <w:tcW w:w="992" w:type="dxa"/>
          </w:tcPr>
          <w:p w:rsidR="00EF5DE9" w:rsidRDefault="004A2F42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2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851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F5DE9" w:rsidRPr="00BC457A" w:rsidTr="00A17005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E9" w:rsidRPr="000F4CC9" w:rsidRDefault="00EF5DE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7. </w:t>
            </w:r>
            <w:r>
              <w:t>Эколого-генетические модели</w:t>
            </w:r>
          </w:p>
        </w:tc>
        <w:tc>
          <w:tcPr>
            <w:tcW w:w="992" w:type="dxa"/>
          </w:tcPr>
          <w:p w:rsidR="00EF5DE9" w:rsidRDefault="004A2F42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92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F5DE9" w:rsidRPr="00BC457A" w:rsidTr="00A17005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E9" w:rsidRPr="000F4CC9" w:rsidRDefault="00EF5DE9" w:rsidP="00EF5DE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8. </w:t>
            </w:r>
            <w:r>
              <w:t>Эколого-генетический мониторинг</w:t>
            </w:r>
          </w:p>
        </w:tc>
        <w:tc>
          <w:tcPr>
            <w:tcW w:w="992" w:type="dxa"/>
          </w:tcPr>
          <w:p w:rsidR="00EF5DE9" w:rsidRDefault="004A2F42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992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851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EF5DE9" w:rsidRDefault="00EF5DE9" w:rsidP="00EF5DE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BC457A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9366CA" w:rsidRDefault="009366CA" w:rsidP="009366CA">
      <w:pPr>
        <w:keepNext/>
        <w:suppressAutoHyphens/>
        <w:jc w:val="both"/>
        <w:outlineLvl w:val="1"/>
        <w:rPr>
          <w:b/>
          <w:bCs/>
        </w:rPr>
      </w:pPr>
      <w:r>
        <w:rPr>
          <w:b/>
          <w:bCs/>
          <w:shd w:val="clear" w:color="auto" w:fill="FFFFFF"/>
        </w:rPr>
        <w:t xml:space="preserve">1. </w:t>
      </w:r>
      <w:r>
        <w:rPr>
          <w:b/>
          <w:bCs/>
        </w:rPr>
        <w:t>Вве</w:t>
      </w:r>
      <w:r w:rsidR="007B34A4">
        <w:rPr>
          <w:b/>
          <w:bCs/>
        </w:rPr>
        <w:t>дение в экологическую генетику</w:t>
      </w:r>
    </w:p>
    <w:p w:rsidR="009366CA" w:rsidRDefault="009366CA" w:rsidP="009366CA">
      <w:pPr>
        <w:suppressAutoHyphens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Структура, предмет и задачи экологической генетики, место в системе биологических наук. </w:t>
      </w:r>
      <w:r>
        <w:t xml:space="preserve">Генетические методы </w:t>
      </w:r>
      <w:r>
        <w:rPr>
          <w:shd w:val="clear" w:color="auto" w:fill="FFFFFF"/>
        </w:rPr>
        <w:t xml:space="preserve">исследования здоровья населения, природных и техногенных факторов среды обитания на региональном </w:t>
      </w:r>
      <w:proofErr w:type="gramStart"/>
      <w:r>
        <w:rPr>
          <w:shd w:val="clear" w:color="auto" w:fill="FFFFFF"/>
        </w:rPr>
        <w:t>уровне</w:t>
      </w:r>
      <w:proofErr w:type="gramEnd"/>
      <w:r>
        <w:rPr>
          <w:shd w:val="clear" w:color="auto" w:fill="FFFFFF"/>
        </w:rPr>
        <w:t>. Практическая значимость экологии человека как науки на современном этапе развития общества. Современное состояние экологии человека и основные научные направления.</w:t>
      </w:r>
    </w:p>
    <w:p w:rsidR="009366CA" w:rsidRDefault="009366CA" w:rsidP="009366CA">
      <w:pPr>
        <w:keepNext/>
        <w:suppressAutoHyphens/>
        <w:jc w:val="both"/>
        <w:outlineLvl w:val="1"/>
        <w:rPr>
          <w:b/>
          <w:bCs/>
          <w:lang w:eastAsia="en-US"/>
        </w:rPr>
      </w:pPr>
    </w:p>
    <w:p w:rsidR="007B34A4" w:rsidRDefault="007B34A4" w:rsidP="007B34A4">
      <w:pPr>
        <w:suppressAutoHyphens/>
        <w:jc w:val="both"/>
        <w:rPr>
          <w:b/>
          <w:bCs/>
          <w:lang w:eastAsia="en-US"/>
        </w:rPr>
      </w:pPr>
      <w:r>
        <w:rPr>
          <w:b/>
          <w:bCs/>
        </w:rPr>
        <w:t xml:space="preserve">2. Мутагенез </w:t>
      </w:r>
    </w:p>
    <w:p w:rsidR="007B34A4" w:rsidRDefault="002E5E7C" w:rsidP="007B34A4">
      <w:pPr>
        <w:suppressAutoHyphens/>
        <w:jc w:val="both"/>
        <w:rPr>
          <w:shd w:val="clear" w:color="auto" w:fill="FFFFFF"/>
        </w:rPr>
      </w:pPr>
      <w:r>
        <w:t xml:space="preserve">Скорость и частота спонтанных и индуцированных мутаций. Типы мутаций. Классификация мутаций. Фенотипический эффект мутаций: </w:t>
      </w:r>
      <w:proofErr w:type="spellStart"/>
      <w:r>
        <w:t>гипоморфы</w:t>
      </w:r>
      <w:proofErr w:type="spellEnd"/>
      <w:r>
        <w:t xml:space="preserve">, </w:t>
      </w:r>
      <w:proofErr w:type="spellStart"/>
      <w:r>
        <w:t>гиперморфы</w:t>
      </w:r>
      <w:proofErr w:type="spellEnd"/>
      <w:r>
        <w:t xml:space="preserve">, </w:t>
      </w:r>
      <w:proofErr w:type="spellStart"/>
      <w:r>
        <w:t>аморфы</w:t>
      </w:r>
      <w:proofErr w:type="spellEnd"/>
      <w:r>
        <w:t xml:space="preserve">, </w:t>
      </w:r>
      <w:proofErr w:type="spellStart"/>
      <w:r>
        <w:t>неоморфы</w:t>
      </w:r>
      <w:proofErr w:type="spellEnd"/>
      <w:r>
        <w:t xml:space="preserve"> и </w:t>
      </w:r>
      <w:proofErr w:type="spellStart"/>
      <w:r>
        <w:lastRenderedPageBreak/>
        <w:t>антиморфы</w:t>
      </w:r>
      <w:proofErr w:type="spellEnd"/>
      <w:r>
        <w:t xml:space="preserve">. </w:t>
      </w:r>
      <w:proofErr w:type="spellStart"/>
      <w:r>
        <w:t>Плейотропный</w:t>
      </w:r>
      <w:proofErr w:type="spellEnd"/>
      <w:r>
        <w:t xml:space="preserve"> эффект мутаций. Множественный аллелизм. Генные мутации, их классификация и причины возникновения. Хромосомные аберрации. </w:t>
      </w:r>
      <w:proofErr w:type="spellStart"/>
      <w:r>
        <w:t>Делеции</w:t>
      </w:r>
      <w:proofErr w:type="spellEnd"/>
      <w:r>
        <w:t xml:space="preserve">, предел и последствия потери генетической информации. Концевые и </w:t>
      </w:r>
      <w:proofErr w:type="spellStart"/>
      <w:r>
        <w:t>интеркаляные</w:t>
      </w:r>
      <w:proofErr w:type="spellEnd"/>
      <w:r>
        <w:t xml:space="preserve"> </w:t>
      </w:r>
      <w:proofErr w:type="spellStart"/>
      <w:r>
        <w:t>делеции</w:t>
      </w:r>
      <w:proofErr w:type="spellEnd"/>
      <w:r>
        <w:t xml:space="preserve">. Дупликации, причины возникновения. Тандемные и инвертированные дупликации. Роль дупликаций в эволюции организмов. Инверсии. Парацентрические и </w:t>
      </w:r>
      <w:proofErr w:type="spellStart"/>
      <w:r>
        <w:t>перицентрические</w:t>
      </w:r>
      <w:proofErr w:type="spellEnd"/>
      <w:r>
        <w:t xml:space="preserve"> инверсии. Особенности конъюгации инвертированных хромосом. </w:t>
      </w:r>
      <w:proofErr w:type="spellStart"/>
      <w:r>
        <w:t>Транслокации</w:t>
      </w:r>
      <w:proofErr w:type="spellEnd"/>
      <w:r>
        <w:t xml:space="preserve">. Реципрокные и </w:t>
      </w:r>
      <w:proofErr w:type="spellStart"/>
      <w:r>
        <w:t>инсерционные</w:t>
      </w:r>
      <w:proofErr w:type="spellEnd"/>
      <w:r>
        <w:t xml:space="preserve"> </w:t>
      </w:r>
      <w:proofErr w:type="spellStart"/>
      <w:r>
        <w:t>транслокации</w:t>
      </w:r>
      <w:proofErr w:type="spellEnd"/>
      <w:r>
        <w:t xml:space="preserve">. Роль </w:t>
      </w:r>
      <w:proofErr w:type="spellStart"/>
      <w:r>
        <w:t>транслокаций</w:t>
      </w:r>
      <w:proofErr w:type="spellEnd"/>
      <w:r>
        <w:t xml:space="preserve"> в эволюции геномов. Инверсии и </w:t>
      </w:r>
      <w:proofErr w:type="spellStart"/>
      <w:r>
        <w:t>транслокации</w:t>
      </w:r>
      <w:proofErr w:type="spellEnd"/>
      <w:r>
        <w:t xml:space="preserve"> как причина снижения фертильности организмов и появления аберрантного потомства. Типы геномных мутаций. Анеуплоидия, причины и последствия. Анеуплоидия у растений и животных. Использование полиплоидии в селекции. </w:t>
      </w:r>
      <w:proofErr w:type="spellStart"/>
      <w:r>
        <w:t>Гаплоидия</w:t>
      </w:r>
      <w:proofErr w:type="spellEnd"/>
      <w:r>
        <w:t xml:space="preserve">. Особенности мейоза у гаплоидных организмов. Использование явления </w:t>
      </w:r>
      <w:proofErr w:type="spellStart"/>
      <w:r>
        <w:t>гаплоидии</w:t>
      </w:r>
      <w:proofErr w:type="spellEnd"/>
      <w:r>
        <w:t xml:space="preserve"> в селекционно-генетических работах.</w:t>
      </w:r>
    </w:p>
    <w:p w:rsidR="002E5E7C" w:rsidRDefault="002E5E7C" w:rsidP="007B34A4">
      <w:pPr>
        <w:suppressAutoHyphens/>
        <w:jc w:val="both"/>
        <w:rPr>
          <w:shd w:val="clear" w:color="auto" w:fill="FFFFFF"/>
        </w:rPr>
      </w:pPr>
    </w:p>
    <w:p w:rsidR="002E5E7C" w:rsidRPr="002E5E7C" w:rsidRDefault="002E5E7C" w:rsidP="007B34A4">
      <w:pPr>
        <w:suppressAutoHyphens/>
        <w:jc w:val="both"/>
        <w:rPr>
          <w:b/>
          <w:shd w:val="clear" w:color="auto" w:fill="FFFFFF"/>
        </w:rPr>
      </w:pPr>
      <w:r w:rsidRPr="002E5E7C">
        <w:rPr>
          <w:b/>
          <w:shd w:val="clear" w:color="auto" w:fill="FFFFFF"/>
        </w:rPr>
        <w:t>3. Механизмы репарации генетических повреждений</w:t>
      </w:r>
    </w:p>
    <w:p w:rsidR="002E5E7C" w:rsidRDefault="00E044C7" w:rsidP="007B34A4">
      <w:pPr>
        <w:suppressAutoHyphens/>
        <w:jc w:val="both"/>
      </w:pPr>
      <w:r>
        <w:t xml:space="preserve">Типы и механизмы репарации ДНК. </w:t>
      </w:r>
      <w:proofErr w:type="spellStart"/>
      <w:r>
        <w:t>Фотореактивация</w:t>
      </w:r>
      <w:proofErr w:type="spellEnd"/>
      <w:r>
        <w:t xml:space="preserve">. Репарация </w:t>
      </w:r>
      <w:proofErr w:type="spellStart"/>
      <w:r>
        <w:t>алкилирующих</w:t>
      </w:r>
      <w:proofErr w:type="spellEnd"/>
      <w:r>
        <w:t xml:space="preserve"> повреждений. Репарация однонитевых разрывов. Коррекция ошибочно-спаренных оснований. Репарация </w:t>
      </w:r>
      <w:proofErr w:type="spellStart"/>
      <w:r>
        <w:t>АП-сайтов</w:t>
      </w:r>
      <w:proofErr w:type="spellEnd"/>
      <w:r>
        <w:t xml:space="preserve">. </w:t>
      </w:r>
      <w:proofErr w:type="spellStart"/>
      <w:r>
        <w:t>Эксцизионная</w:t>
      </w:r>
      <w:proofErr w:type="spellEnd"/>
      <w:r>
        <w:t xml:space="preserve"> репарация. </w:t>
      </w:r>
      <w:proofErr w:type="spellStart"/>
      <w:r>
        <w:t>Пострепликативная</w:t>
      </w:r>
      <w:proofErr w:type="spellEnd"/>
      <w:r>
        <w:t xml:space="preserve"> репарация. Рекомбинационная репарация. SOS-репарация.</w:t>
      </w:r>
    </w:p>
    <w:p w:rsidR="00E044C7" w:rsidRDefault="00E044C7" w:rsidP="007B34A4">
      <w:pPr>
        <w:suppressAutoHyphens/>
        <w:jc w:val="both"/>
      </w:pPr>
    </w:p>
    <w:p w:rsidR="00E044C7" w:rsidRPr="00E044C7" w:rsidRDefault="00E044C7" w:rsidP="00E044C7">
      <w:pPr>
        <w:suppressAutoHyphens/>
        <w:jc w:val="both"/>
        <w:rPr>
          <w:b/>
          <w:shd w:val="clear" w:color="auto" w:fill="FFFFFF"/>
        </w:rPr>
      </w:pPr>
      <w:r w:rsidRPr="00E044C7">
        <w:rPr>
          <w:b/>
          <w:shd w:val="clear" w:color="auto" w:fill="FFFFFF"/>
        </w:rPr>
        <w:t>4. Генетически активные факторы и механизм их действия</w:t>
      </w:r>
    </w:p>
    <w:p w:rsidR="002E5E7C" w:rsidRDefault="0045736E" w:rsidP="007B34A4">
      <w:pPr>
        <w:suppressAutoHyphens/>
        <w:jc w:val="both"/>
      </w:pPr>
      <w:r>
        <w:t>Генетически активные факторы. Ионизирующее и неионизирующее излучение как факторы мутагенеза. Повреждения ДНК при радиационном воздействии. Классификация и механизмы действия химических мутагенов на структуру ДНК Молекулярный механизм воздействия на ДНК аналогов азотистых оснований. Химические вещества, модифицирующие азотистые основания (</w:t>
      </w:r>
      <w:proofErr w:type="spellStart"/>
      <w:r>
        <w:t>алкилирующие</w:t>
      </w:r>
      <w:proofErr w:type="spellEnd"/>
      <w:r>
        <w:t xml:space="preserve"> агенты, </w:t>
      </w:r>
      <w:proofErr w:type="spellStart"/>
      <w:r>
        <w:t>дезаминирующие</w:t>
      </w:r>
      <w:proofErr w:type="spellEnd"/>
      <w:r>
        <w:t xml:space="preserve"> вещества, </w:t>
      </w:r>
      <w:proofErr w:type="spellStart"/>
      <w:r>
        <w:t>гидроксилирующие</w:t>
      </w:r>
      <w:proofErr w:type="spellEnd"/>
      <w:r>
        <w:t xml:space="preserve"> вещества). Особенности действия на генетический материал клеток </w:t>
      </w:r>
      <w:proofErr w:type="spellStart"/>
      <w:r>
        <w:t>интеркалирующих</w:t>
      </w:r>
      <w:proofErr w:type="spellEnd"/>
      <w:r>
        <w:t xml:space="preserve"> агентов. Биологические факторы мутагенеза. Продукты жизнедеятельности живых организмов, обладающие </w:t>
      </w:r>
      <w:proofErr w:type="spellStart"/>
      <w:r>
        <w:t>генотоксичными</w:t>
      </w:r>
      <w:proofErr w:type="spellEnd"/>
      <w:r>
        <w:t xml:space="preserve"> свойствами. Вирусы, вызывающие изменения в структуре ДНК пораженных клеток. Стресс как фактор мутагенеза.</w:t>
      </w:r>
    </w:p>
    <w:p w:rsidR="00E044C7" w:rsidRDefault="00E044C7" w:rsidP="007B34A4">
      <w:pPr>
        <w:suppressAutoHyphens/>
        <w:jc w:val="both"/>
      </w:pPr>
    </w:p>
    <w:p w:rsidR="0045736E" w:rsidRPr="0045736E" w:rsidRDefault="0045736E" w:rsidP="007B34A4">
      <w:pPr>
        <w:suppressAutoHyphens/>
        <w:jc w:val="both"/>
        <w:rPr>
          <w:b/>
        </w:rPr>
      </w:pPr>
      <w:r w:rsidRPr="0045736E">
        <w:rPr>
          <w:b/>
        </w:rPr>
        <w:t>5. Мутагены окружающей среды</w:t>
      </w:r>
    </w:p>
    <w:p w:rsidR="00E044C7" w:rsidRDefault="0045736E" w:rsidP="007B34A4">
      <w:pPr>
        <w:suppressAutoHyphens/>
        <w:jc w:val="both"/>
      </w:pPr>
      <w:r>
        <w:t xml:space="preserve">Источники мутагенов в окружающей среде. Проблема загрязнения окружающей среды пестицидами, гербицидами и дефолиантами. Загрязнение мутагенами пищевых продуктов и косметических средств. Соматические мутации. Онкогены. Канцерогены. Соматические мутации как один из факторов злокачественного перерождения клеток. Канцерогенез. Классификация канцерогенов. Роль онкогенов в инициации канцерогенеза. </w:t>
      </w:r>
      <w:r w:rsidR="009879AF">
        <w:t xml:space="preserve">Общие представления о </w:t>
      </w:r>
      <w:proofErr w:type="spellStart"/>
      <w:r w:rsidR="009879AF">
        <w:t>промутагенах</w:t>
      </w:r>
      <w:proofErr w:type="spellEnd"/>
      <w:r w:rsidR="009879AF">
        <w:t xml:space="preserve"> и антимутагенах, о метаболической активации. </w:t>
      </w:r>
      <w:r>
        <w:t xml:space="preserve">Антимутагены. </w:t>
      </w:r>
      <w:r w:rsidR="009879AF">
        <w:t xml:space="preserve">Классификация антимутагенов С. Де Флора и С. </w:t>
      </w:r>
      <w:proofErr w:type="spellStart"/>
      <w:r w:rsidR="009879AF">
        <w:t>Рэмел</w:t>
      </w:r>
      <w:proofErr w:type="spellEnd"/>
      <w:r w:rsidR="009879AF">
        <w:t xml:space="preserve">. </w:t>
      </w:r>
      <w:proofErr w:type="spellStart"/>
      <w:r w:rsidR="009879AF">
        <w:t>Десмутагены</w:t>
      </w:r>
      <w:proofErr w:type="spellEnd"/>
      <w:r w:rsidR="009879AF">
        <w:t xml:space="preserve">, </w:t>
      </w:r>
      <w:proofErr w:type="spellStart"/>
      <w:r w:rsidR="009879AF">
        <w:t>Биоантимутагены</w:t>
      </w:r>
      <w:proofErr w:type="spellEnd"/>
      <w:r w:rsidR="009879AF">
        <w:t xml:space="preserve">. Некоторые особенности и механизмы действия антимутагенов. Фазы метаболической активации. </w:t>
      </w:r>
      <w:r>
        <w:t>Фармакологическая защита генома. Влияние витаминов и антиоксидантов на мутагенез.</w:t>
      </w:r>
      <w:r w:rsidR="009879AF" w:rsidRPr="009879AF">
        <w:t xml:space="preserve"> </w:t>
      </w:r>
    </w:p>
    <w:p w:rsidR="00E044C7" w:rsidRDefault="00E044C7" w:rsidP="007B34A4">
      <w:pPr>
        <w:suppressAutoHyphens/>
        <w:jc w:val="both"/>
      </w:pPr>
    </w:p>
    <w:p w:rsidR="007B34A4" w:rsidRPr="0045736E" w:rsidRDefault="0045736E" w:rsidP="007B34A4">
      <w:pPr>
        <w:suppressAutoHyphens/>
        <w:jc w:val="both"/>
        <w:rPr>
          <w:b/>
        </w:rPr>
      </w:pPr>
      <w:r>
        <w:rPr>
          <w:b/>
        </w:rPr>
        <w:t>6</w:t>
      </w:r>
      <w:r w:rsidR="007B34A4" w:rsidRPr="0045736E">
        <w:rPr>
          <w:b/>
        </w:rPr>
        <w:t>. Тест-системы для выявления мутагенов среды и оценки степени генетического риска</w:t>
      </w:r>
    </w:p>
    <w:p w:rsidR="009879AF" w:rsidRDefault="0045736E" w:rsidP="009879AF">
      <w:pPr>
        <w:suppressAutoHyphens/>
        <w:jc w:val="both"/>
      </w:pPr>
      <w:r>
        <w:t xml:space="preserve">Классификация тест-систем. Тест </w:t>
      </w:r>
      <w:proofErr w:type="spellStart"/>
      <w:r>
        <w:t>Эймса</w:t>
      </w:r>
      <w:proofErr w:type="spellEnd"/>
      <w:r>
        <w:t xml:space="preserve">. Методы оценки мутагенности и генетической опасности химических загрязнителей биосферы. Метод оценки рецессивных </w:t>
      </w:r>
      <w:proofErr w:type="spellStart"/>
      <w:r>
        <w:t>леталлей</w:t>
      </w:r>
      <w:proofErr w:type="spellEnd"/>
      <w:r>
        <w:t xml:space="preserve">. Использование </w:t>
      </w:r>
      <w:proofErr w:type="spellStart"/>
      <w:r>
        <w:t>микроядерного</w:t>
      </w:r>
      <w:proofErr w:type="spellEnd"/>
      <w:r>
        <w:t xml:space="preserve"> теста для выявления генетических нарушений при воздействии экзогенных и эндогенных факторов.</w:t>
      </w:r>
      <w:r w:rsidR="009879AF" w:rsidRPr="009879AF">
        <w:t xml:space="preserve"> </w:t>
      </w:r>
      <w:r w:rsidR="009879AF">
        <w:t>Чувствительные тест-системы для выявления мутагенов среды и оценки степени генетического риска. Требования, предъявляемые для создания тест-системы: критерии универсальности, специфичности, прогностической ценности. Критерии генетической активности. Генетический контроль окружающей среды.</w:t>
      </w:r>
    </w:p>
    <w:p w:rsidR="0045736E" w:rsidRDefault="0045736E" w:rsidP="009366CA">
      <w:pPr>
        <w:suppressAutoHyphens/>
        <w:jc w:val="both"/>
      </w:pPr>
    </w:p>
    <w:p w:rsidR="007B34A4" w:rsidRPr="0045736E" w:rsidRDefault="0045736E" w:rsidP="009366CA">
      <w:pPr>
        <w:suppressAutoHyphens/>
        <w:jc w:val="both"/>
        <w:rPr>
          <w:b/>
        </w:rPr>
      </w:pPr>
      <w:r w:rsidRPr="0045736E">
        <w:rPr>
          <w:b/>
        </w:rPr>
        <w:t>7</w:t>
      </w:r>
      <w:r w:rsidR="007B34A4" w:rsidRPr="0045736E">
        <w:rPr>
          <w:b/>
        </w:rPr>
        <w:t>. Эколого-генетические модели</w:t>
      </w:r>
    </w:p>
    <w:p w:rsidR="002F2F30" w:rsidRDefault="0045736E" w:rsidP="002F2F30">
      <w:pPr>
        <w:suppressAutoHyphens/>
        <w:jc w:val="both"/>
      </w:pPr>
      <w:r>
        <w:lastRenderedPageBreak/>
        <w:t xml:space="preserve">Типы эколого-генетических отношений организмов и их регулирование. Возможные влияния </w:t>
      </w:r>
      <w:proofErr w:type="spellStart"/>
      <w:r>
        <w:t>трансгенных</w:t>
      </w:r>
      <w:proofErr w:type="spellEnd"/>
      <w:r>
        <w:t xml:space="preserve"> организмов на окружающую среду. Экологические риски, связанные с использованием в селекции и растениеводстве </w:t>
      </w:r>
      <w:proofErr w:type="spellStart"/>
      <w:r>
        <w:t>трансгенных</w:t>
      </w:r>
      <w:proofErr w:type="spellEnd"/>
      <w:r>
        <w:t xml:space="preserve"> растений. Разработка эколого-генетических моделей.</w:t>
      </w:r>
      <w:r w:rsidR="00FA1CC9" w:rsidRPr="00FA1CC9">
        <w:t xml:space="preserve"> </w:t>
      </w:r>
      <w:r w:rsidR="00FA1CC9">
        <w:t xml:space="preserve">Понятие </w:t>
      </w:r>
      <w:proofErr w:type="spellStart"/>
      <w:r w:rsidR="00FA1CC9">
        <w:t>эколого-гентические</w:t>
      </w:r>
      <w:proofErr w:type="spellEnd"/>
      <w:r w:rsidR="00FA1CC9">
        <w:t xml:space="preserve"> модели. Принципы и цели их разработки. Известные на сегодняшний день модели, их фундаментальная и практическая важность.</w:t>
      </w:r>
    </w:p>
    <w:p w:rsidR="0045736E" w:rsidRDefault="0045736E" w:rsidP="002F2F30">
      <w:pPr>
        <w:suppressAutoHyphens/>
        <w:jc w:val="both"/>
      </w:pPr>
    </w:p>
    <w:p w:rsidR="009879AF" w:rsidRPr="009879AF" w:rsidRDefault="009879AF" w:rsidP="009366CA">
      <w:pPr>
        <w:suppressAutoHyphens/>
        <w:jc w:val="both"/>
        <w:rPr>
          <w:b/>
        </w:rPr>
      </w:pPr>
      <w:r w:rsidRPr="009879AF">
        <w:rPr>
          <w:b/>
        </w:rPr>
        <w:t>8. Эколого-генетический мониторинг</w:t>
      </w:r>
    </w:p>
    <w:p w:rsidR="007B34A4" w:rsidRDefault="009879AF" w:rsidP="009366CA">
      <w:pPr>
        <w:suppressAutoHyphens/>
        <w:jc w:val="both"/>
      </w:pPr>
      <w:r>
        <w:t>Понятие эколого-генетического мониторинга. Генетический груз популяций. Составляющие генетического груза, его динамика. Методы проведения эколого</w:t>
      </w:r>
      <w:r w:rsidR="00971077">
        <w:t>-</w:t>
      </w:r>
      <w:r>
        <w:t xml:space="preserve">генетического мониторинга. Роль генетического мониторинга для охраны окружающей среды и здоровья населения. Устойчивость организмов к факторам окружающей среды. Стадии </w:t>
      </w:r>
      <w:proofErr w:type="spellStart"/>
      <w:r>
        <w:t>биотрансформации</w:t>
      </w:r>
      <w:proofErr w:type="spellEnd"/>
      <w:r>
        <w:t xml:space="preserve"> </w:t>
      </w:r>
      <w:proofErr w:type="spellStart"/>
      <w:r>
        <w:t>ксенобиотиков</w:t>
      </w:r>
      <w:proofErr w:type="spellEnd"/>
      <w:r>
        <w:t xml:space="preserve"> в организме. Гены </w:t>
      </w:r>
      <w:proofErr w:type="spellStart"/>
      <w:r>
        <w:t>детоксикации</w:t>
      </w:r>
      <w:proofErr w:type="spellEnd"/>
      <w:r>
        <w:t xml:space="preserve">. Дефекты систем </w:t>
      </w:r>
      <w:proofErr w:type="spellStart"/>
      <w:r>
        <w:t>детоксикации</w:t>
      </w:r>
      <w:proofErr w:type="spellEnd"/>
      <w:r>
        <w:t xml:space="preserve"> и репарации. Факторы индивидуальной чувствительности к </w:t>
      </w:r>
      <w:r w:rsidR="00971077">
        <w:t>мутагенам.</w:t>
      </w:r>
    </w:p>
    <w:p w:rsidR="009366CA" w:rsidRDefault="009366CA" w:rsidP="009366CA">
      <w:pPr>
        <w:suppressAutoHyphens/>
        <w:jc w:val="both"/>
        <w:rPr>
          <w:b/>
          <w:bCs/>
          <w:lang w:eastAsia="en-US"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8D2015">
        <w:rPr>
          <w:bCs/>
        </w:rPr>
        <w:t>Экологическая генетика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036027">
        <w:rPr>
          <w:bCs/>
        </w:rPr>
        <w:t>120</w:t>
      </w:r>
      <w:r w:rsidRPr="007428E9">
        <w:rPr>
          <w:bCs/>
        </w:rPr>
        <w:t xml:space="preserve"> часов.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</w:t>
      </w:r>
      <w:proofErr w:type="gramStart"/>
      <w:r w:rsidRPr="007428E9">
        <w:rPr>
          <w:bCs/>
        </w:rPr>
        <w:t>русском</w:t>
      </w:r>
      <w:proofErr w:type="gramEnd"/>
      <w:r w:rsidRPr="007428E9">
        <w:rPr>
          <w:bCs/>
        </w:rPr>
        <w:t xml:space="preserve">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3"/>
        <w:gridCol w:w="6379"/>
        <w:gridCol w:w="850"/>
        <w:gridCol w:w="1269"/>
      </w:tblGrid>
      <w:tr w:rsidR="00937FA0" w:rsidRPr="0056517F" w:rsidTr="006B7BBE">
        <w:trPr>
          <w:jc w:val="center"/>
        </w:trPr>
        <w:tc>
          <w:tcPr>
            <w:tcW w:w="1413" w:type="dxa"/>
            <w:vAlign w:val="center"/>
          </w:tcPr>
          <w:p w:rsidR="00937FA0" w:rsidRPr="0056517F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Номер </w:t>
            </w:r>
            <w:r w:rsidRPr="0056517F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6379" w:type="dxa"/>
            <w:vAlign w:val="center"/>
          </w:tcPr>
          <w:p w:rsidR="00937FA0" w:rsidRPr="0056517F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50" w:type="dxa"/>
            <w:vAlign w:val="center"/>
          </w:tcPr>
          <w:p w:rsidR="00937FA0" w:rsidRPr="0056517F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Кол-во </w:t>
            </w:r>
            <w:r w:rsidRPr="0056517F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269" w:type="dxa"/>
          </w:tcPr>
          <w:p w:rsidR="00937FA0" w:rsidRPr="0056517F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Формы работы </w:t>
            </w:r>
          </w:p>
        </w:tc>
      </w:tr>
      <w:tr w:rsidR="004A2F42" w:rsidRPr="00D12FBB" w:rsidTr="006B7BB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D12FBB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 w:rsidRPr="00D12FBB">
              <w:rPr>
                <w:sz w:val="20"/>
                <w:szCs w:val="20"/>
              </w:rPr>
              <w:t>Тема 1. Ведение в экологическую генетику</w:t>
            </w:r>
          </w:p>
        </w:tc>
        <w:tc>
          <w:tcPr>
            <w:tcW w:w="6379" w:type="dxa"/>
          </w:tcPr>
          <w:p w:rsidR="004A2F42" w:rsidRPr="00D12FBB" w:rsidRDefault="004A2F42" w:rsidP="004A2F4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D12FBB">
              <w:rPr>
                <w:sz w:val="20"/>
                <w:szCs w:val="20"/>
              </w:rPr>
              <w:t xml:space="preserve">Генетические методы исследования здоровья населения, природных и техногенных факторов среды обитания на региональном </w:t>
            </w:r>
            <w:proofErr w:type="gramStart"/>
            <w:r w:rsidRPr="00D12FBB">
              <w:rPr>
                <w:sz w:val="20"/>
                <w:szCs w:val="20"/>
              </w:rPr>
              <w:t>уровне</w:t>
            </w:r>
            <w:proofErr w:type="gramEnd"/>
            <w:r w:rsidRPr="00D12FBB">
              <w:rPr>
                <w:sz w:val="20"/>
                <w:szCs w:val="20"/>
              </w:rPr>
              <w:t xml:space="preserve">. </w:t>
            </w:r>
          </w:p>
          <w:p w:rsidR="004A2F42" w:rsidRPr="00D12FBB" w:rsidRDefault="004A2F42" w:rsidP="004A2F4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D12FBB">
              <w:rPr>
                <w:sz w:val="20"/>
                <w:szCs w:val="20"/>
              </w:rPr>
              <w:t xml:space="preserve">Практическая значимость экологии человека как науки на современном этапе развития общества. </w:t>
            </w:r>
          </w:p>
          <w:p w:rsidR="004A2F42" w:rsidRPr="00D12FBB" w:rsidRDefault="004A2F42" w:rsidP="004A2F42">
            <w:pPr>
              <w:numPr>
                <w:ilvl w:val="0"/>
                <w:numId w:val="7"/>
              </w:numPr>
              <w:suppressAutoHyphens/>
              <w:ind w:left="176" w:hanging="142"/>
              <w:jc w:val="both"/>
              <w:rPr>
                <w:sz w:val="20"/>
                <w:szCs w:val="20"/>
              </w:rPr>
            </w:pPr>
            <w:r w:rsidRPr="00D12FBB">
              <w:rPr>
                <w:sz w:val="20"/>
                <w:szCs w:val="20"/>
              </w:rPr>
              <w:t>Современное состояние экологии человека и основные научные направления.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4A2F42" w:rsidRDefault="004A2F4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A2F42">
              <w:rPr>
                <w:sz w:val="20"/>
                <w:szCs w:val="20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D12FBB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D12FBB">
              <w:rPr>
                <w:sz w:val="20"/>
                <w:szCs w:val="20"/>
              </w:rPr>
              <w:t>Семинар</w:t>
            </w:r>
          </w:p>
        </w:tc>
      </w:tr>
      <w:tr w:rsidR="004A2F42" w:rsidRPr="00AC4014" w:rsidTr="006B7BB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AC4014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 w:rsidRPr="00AC4014">
              <w:rPr>
                <w:sz w:val="20"/>
                <w:szCs w:val="20"/>
              </w:rPr>
              <w:t>Тема 2. Мутагенез</w:t>
            </w:r>
          </w:p>
        </w:tc>
        <w:tc>
          <w:tcPr>
            <w:tcW w:w="6379" w:type="dxa"/>
          </w:tcPr>
          <w:p w:rsidR="004A2F42" w:rsidRPr="00AC4014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r w:rsidRPr="00AC4014">
              <w:rPr>
                <w:sz w:val="20"/>
                <w:szCs w:val="20"/>
              </w:rPr>
              <w:t xml:space="preserve">Типы мутаций. Классификация мутаций. </w:t>
            </w:r>
          </w:p>
          <w:p w:rsidR="004A2F42" w:rsidRPr="00B1147A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r w:rsidRPr="00AC4014">
              <w:rPr>
                <w:sz w:val="20"/>
                <w:szCs w:val="20"/>
              </w:rPr>
              <w:t>Генные мутации, их классификация и причины возникновения.</w:t>
            </w:r>
          </w:p>
          <w:p w:rsidR="004A2F42" w:rsidRPr="00B1147A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r w:rsidRPr="00B1147A">
              <w:rPr>
                <w:sz w:val="20"/>
                <w:szCs w:val="20"/>
              </w:rPr>
              <w:t xml:space="preserve"> Хромосомные аберрации. </w:t>
            </w:r>
            <w:proofErr w:type="spellStart"/>
            <w:r w:rsidRPr="00B1147A">
              <w:rPr>
                <w:sz w:val="20"/>
                <w:szCs w:val="20"/>
              </w:rPr>
              <w:t>Делеции</w:t>
            </w:r>
            <w:proofErr w:type="spellEnd"/>
            <w:r w:rsidRPr="00B1147A">
              <w:rPr>
                <w:sz w:val="20"/>
                <w:szCs w:val="20"/>
              </w:rPr>
              <w:t xml:space="preserve">, предел и последствия потери генетической информации. Концевые и </w:t>
            </w:r>
            <w:proofErr w:type="spellStart"/>
            <w:r w:rsidRPr="00B1147A">
              <w:rPr>
                <w:sz w:val="20"/>
                <w:szCs w:val="20"/>
              </w:rPr>
              <w:t>интеркаляные</w:t>
            </w:r>
            <w:proofErr w:type="spellEnd"/>
            <w:r w:rsidRPr="00B1147A">
              <w:rPr>
                <w:sz w:val="20"/>
                <w:szCs w:val="20"/>
              </w:rPr>
              <w:t xml:space="preserve"> </w:t>
            </w:r>
            <w:proofErr w:type="spellStart"/>
            <w:r w:rsidRPr="00B1147A">
              <w:rPr>
                <w:sz w:val="20"/>
                <w:szCs w:val="20"/>
              </w:rPr>
              <w:t>делеции</w:t>
            </w:r>
            <w:proofErr w:type="spellEnd"/>
            <w:r w:rsidRPr="00B1147A">
              <w:rPr>
                <w:sz w:val="20"/>
                <w:szCs w:val="20"/>
              </w:rPr>
              <w:t xml:space="preserve">. </w:t>
            </w:r>
          </w:p>
          <w:p w:rsidR="004A2F42" w:rsidRPr="00B1147A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r w:rsidRPr="00AC4014">
              <w:rPr>
                <w:sz w:val="20"/>
                <w:szCs w:val="20"/>
              </w:rPr>
              <w:t xml:space="preserve">Дупликации, причины возникновения. Тандемные и инвертированные дупликации. Роль дупликаций в эволюции организмов. </w:t>
            </w:r>
          </w:p>
          <w:p w:rsidR="004A2F42" w:rsidRPr="00B1147A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r w:rsidRPr="00AC4014">
              <w:rPr>
                <w:sz w:val="20"/>
                <w:szCs w:val="20"/>
              </w:rPr>
              <w:t xml:space="preserve">Инверсии. Парацентрические и </w:t>
            </w:r>
            <w:proofErr w:type="spellStart"/>
            <w:r w:rsidRPr="00AC4014">
              <w:rPr>
                <w:sz w:val="20"/>
                <w:szCs w:val="20"/>
              </w:rPr>
              <w:t>перицентрические</w:t>
            </w:r>
            <w:proofErr w:type="spellEnd"/>
            <w:r w:rsidRPr="00AC4014">
              <w:rPr>
                <w:sz w:val="20"/>
                <w:szCs w:val="20"/>
              </w:rPr>
              <w:t xml:space="preserve"> инверсии. Особенности конъюгации инвертированных хромосом. </w:t>
            </w:r>
          </w:p>
          <w:p w:rsidR="004A2F42" w:rsidRPr="00B1147A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AC4014">
              <w:rPr>
                <w:sz w:val="20"/>
                <w:szCs w:val="20"/>
              </w:rPr>
              <w:t>Транслокации</w:t>
            </w:r>
            <w:proofErr w:type="spellEnd"/>
            <w:r w:rsidRPr="00AC4014">
              <w:rPr>
                <w:sz w:val="20"/>
                <w:szCs w:val="20"/>
              </w:rPr>
              <w:t xml:space="preserve">. Реципрокные и </w:t>
            </w:r>
            <w:proofErr w:type="spellStart"/>
            <w:r w:rsidRPr="00AC4014">
              <w:rPr>
                <w:sz w:val="20"/>
                <w:szCs w:val="20"/>
              </w:rPr>
              <w:t>инсерционные</w:t>
            </w:r>
            <w:proofErr w:type="spellEnd"/>
            <w:r w:rsidRPr="00AC4014">
              <w:rPr>
                <w:sz w:val="20"/>
                <w:szCs w:val="20"/>
              </w:rPr>
              <w:t xml:space="preserve"> </w:t>
            </w:r>
            <w:proofErr w:type="spellStart"/>
            <w:r w:rsidRPr="00AC4014">
              <w:rPr>
                <w:sz w:val="20"/>
                <w:szCs w:val="20"/>
              </w:rPr>
              <w:t>транслокации</w:t>
            </w:r>
            <w:proofErr w:type="spellEnd"/>
            <w:r w:rsidRPr="00AC4014">
              <w:rPr>
                <w:sz w:val="20"/>
                <w:szCs w:val="20"/>
              </w:rPr>
              <w:t xml:space="preserve">. Роль </w:t>
            </w:r>
            <w:proofErr w:type="spellStart"/>
            <w:r w:rsidRPr="00AC4014">
              <w:rPr>
                <w:sz w:val="20"/>
                <w:szCs w:val="20"/>
              </w:rPr>
              <w:t>транслокаций</w:t>
            </w:r>
            <w:proofErr w:type="spellEnd"/>
            <w:r w:rsidRPr="00AC4014">
              <w:rPr>
                <w:sz w:val="20"/>
                <w:szCs w:val="20"/>
              </w:rPr>
              <w:t xml:space="preserve"> в эволюции геномов. </w:t>
            </w:r>
          </w:p>
          <w:p w:rsidR="004A2F42" w:rsidRPr="00B1147A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r w:rsidRPr="00AC4014">
              <w:rPr>
                <w:sz w:val="20"/>
                <w:szCs w:val="20"/>
              </w:rPr>
              <w:t xml:space="preserve">Инверсии и </w:t>
            </w:r>
            <w:proofErr w:type="spellStart"/>
            <w:r w:rsidRPr="00AC4014">
              <w:rPr>
                <w:sz w:val="20"/>
                <w:szCs w:val="20"/>
              </w:rPr>
              <w:t>транслокации</w:t>
            </w:r>
            <w:proofErr w:type="spellEnd"/>
            <w:r w:rsidRPr="00AC4014">
              <w:rPr>
                <w:sz w:val="20"/>
                <w:szCs w:val="20"/>
              </w:rPr>
              <w:t xml:space="preserve"> как причина снижения фертильности организмов и появления аберрантного потомства. </w:t>
            </w:r>
          </w:p>
          <w:p w:rsidR="004A2F42" w:rsidRPr="00B1147A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r w:rsidRPr="00AC4014">
              <w:rPr>
                <w:sz w:val="20"/>
                <w:szCs w:val="20"/>
              </w:rPr>
              <w:t xml:space="preserve">Типы геномных мутаций. Анеуплоидия, причины и последствия. Анеуплоидия у растений и животных. </w:t>
            </w:r>
          </w:p>
          <w:p w:rsidR="004A2F42" w:rsidRPr="00B1147A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r w:rsidRPr="00AC4014">
              <w:rPr>
                <w:sz w:val="20"/>
                <w:szCs w:val="20"/>
              </w:rPr>
              <w:t xml:space="preserve">Использование полиплоидии в селекции. </w:t>
            </w:r>
          </w:p>
          <w:p w:rsidR="004A2F42" w:rsidRPr="00AC4014" w:rsidRDefault="004A2F42" w:rsidP="004A2F42">
            <w:pPr>
              <w:pStyle w:val="a7"/>
              <w:numPr>
                <w:ilvl w:val="0"/>
                <w:numId w:val="8"/>
              </w:numPr>
              <w:suppressAutoHyphens/>
              <w:ind w:left="176" w:hanging="119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AC4014">
              <w:rPr>
                <w:sz w:val="20"/>
                <w:szCs w:val="20"/>
              </w:rPr>
              <w:t>Гаплоидия</w:t>
            </w:r>
            <w:proofErr w:type="spellEnd"/>
            <w:r w:rsidRPr="00AC4014">
              <w:rPr>
                <w:sz w:val="20"/>
                <w:szCs w:val="20"/>
              </w:rPr>
              <w:t xml:space="preserve">. Особенности мейоза у гаплоидных организмов. Использование явления </w:t>
            </w:r>
            <w:proofErr w:type="spellStart"/>
            <w:r w:rsidRPr="00AC4014">
              <w:rPr>
                <w:sz w:val="20"/>
                <w:szCs w:val="20"/>
              </w:rPr>
              <w:t>гаплоидии</w:t>
            </w:r>
            <w:proofErr w:type="spellEnd"/>
            <w:r w:rsidRPr="00AC4014">
              <w:rPr>
                <w:sz w:val="20"/>
                <w:szCs w:val="20"/>
              </w:rPr>
              <w:t xml:space="preserve"> в селекционно-генетических </w:t>
            </w:r>
            <w:r w:rsidRPr="00AC4014">
              <w:rPr>
                <w:sz w:val="20"/>
                <w:szCs w:val="20"/>
              </w:rPr>
              <w:lastRenderedPageBreak/>
              <w:t>работах.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4A2F42" w:rsidRDefault="004A2F4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A2F4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AC4014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Коллоквиум</w:t>
            </w:r>
            <w:r w:rsidRPr="00AC4014">
              <w:rPr>
                <w:sz w:val="20"/>
                <w:szCs w:val="20"/>
              </w:rPr>
              <w:t xml:space="preserve">, </w:t>
            </w:r>
          </w:p>
          <w:p w:rsidR="004A2F42" w:rsidRPr="00AC4014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AC4014">
              <w:rPr>
                <w:sz w:val="20"/>
                <w:szCs w:val="20"/>
              </w:rPr>
              <w:t>Реферат.</w:t>
            </w:r>
          </w:p>
        </w:tc>
      </w:tr>
      <w:tr w:rsidR="004A2F42" w:rsidRPr="00B1147A" w:rsidTr="006B7BB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lastRenderedPageBreak/>
              <w:t>Тема 3. Механизмы репарации генетических нарушений</w:t>
            </w:r>
          </w:p>
        </w:tc>
        <w:tc>
          <w:tcPr>
            <w:tcW w:w="6379" w:type="dxa"/>
          </w:tcPr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Типы и механизмы репарации ДНК. </w:t>
            </w:r>
          </w:p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proofErr w:type="spellStart"/>
            <w:r w:rsidRPr="0056517F">
              <w:rPr>
                <w:sz w:val="20"/>
                <w:szCs w:val="20"/>
              </w:rPr>
              <w:t>Фотореактивация</w:t>
            </w:r>
            <w:proofErr w:type="spellEnd"/>
            <w:r w:rsidRPr="0056517F">
              <w:rPr>
                <w:sz w:val="20"/>
                <w:szCs w:val="20"/>
              </w:rPr>
              <w:t xml:space="preserve">. </w:t>
            </w:r>
          </w:p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Репарация </w:t>
            </w:r>
            <w:proofErr w:type="spellStart"/>
            <w:r w:rsidRPr="0056517F">
              <w:rPr>
                <w:sz w:val="20"/>
                <w:szCs w:val="20"/>
              </w:rPr>
              <w:t>алкилирующих</w:t>
            </w:r>
            <w:proofErr w:type="spellEnd"/>
            <w:r w:rsidRPr="0056517F">
              <w:rPr>
                <w:sz w:val="20"/>
                <w:szCs w:val="20"/>
              </w:rPr>
              <w:t xml:space="preserve"> повреждений. </w:t>
            </w:r>
          </w:p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Репарация однонитевых разрывов. </w:t>
            </w:r>
          </w:p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Коррекция ошибочно-спаренных оснований. </w:t>
            </w:r>
          </w:p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Репарация </w:t>
            </w:r>
            <w:proofErr w:type="spellStart"/>
            <w:r w:rsidRPr="0056517F">
              <w:rPr>
                <w:sz w:val="20"/>
                <w:szCs w:val="20"/>
              </w:rPr>
              <w:t>АП-сайтов</w:t>
            </w:r>
            <w:proofErr w:type="spellEnd"/>
            <w:r w:rsidRPr="0056517F">
              <w:rPr>
                <w:sz w:val="20"/>
                <w:szCs w:val="20"/>
              </w:rPr>
              <w:t xml:space="preserve">. </w:t>
            </w:r>
          </w:p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proofErr w:type="spellStart"/>
            <w:r w:rsidRPr="0056517F">
              <w:rPr>
                <w:sz w:val="20"/>
                <w:szCs w:val="20"/>
              </w:rPr>
              <w:t>Эксцизионная</w:t>
            </w:r>
            <w:proofErr w:type="spellEnd"/>
            <w:r w:rsidRPr="0056517F">
              <w:rPr>
                <w:sz w:val="20"/>
                <w:szCs w:val="20"/>
              </w:rPr>
              <w:t xml:space="preserve"> репарация. </w:t>
            </w:r>
          </w:p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proofErr w:type="spellStart"/>
            <w:r w:rsidRPr="0056517F">
              <w:rPr>
                <w:sz w:val="20"/>
                <w:szCs w:val="20"/>
              </w:rPr>
              <w:t>Пострепликативная</w:t>
            </w:r>
            <w:proofErr w:type="spellEnd"/>
            <w:r w:rsidRPr="0056517F">
              <w:rPr>
                <w:sz w:val="20"/>
                <w:szCs w:val="20"/>
              </w:rPr>
              <w:t xml:space="preserve"> репарация. </w:t>
            </w:r>
          </w:p>
          <w:p w:rsidR="004A2F42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 xml:space="preserve">Рекомбинационная репарация. </w:t>
            </w:r>
          </w:p>
          <w:p w:rsidR="004A2F42" w:rsidRPr="0056517F" w:rsidRDefault="004A2F42" w:rsidP="004A2F42">
            <w:pPr>
              <w:pStyle w:val="a7"/>
              <w:numPr>
                <w:ilvl w:val="0"/>
                <w:numId w:val="9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56517F">
              <w:rPr>
                <w:sz w:val="20"/>
                <w:szCs w:val="20"/>
              </w:rPr>
              <w:t>SOS-репарация.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4A2F42" w:rsidRDefault="004A2F4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A2F42">
              <w:rPr>
                <w:sz w:val="20"/>
                <w:szCs w:val="20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4A2F42" w:rsidRPr="00B1147A" w:rsidTr="006B7BB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 xml:space="preserve">Тема 4. Генетически активные факторы и механизм их действия </w:t>
            </w:r>
          </w:p>
        </w:tc>
        <w:tc>
          <w:tcPr>
            <w:tcW w:w="6379" w:type="dxa"/>
          </w:tcPr>
          <w:p w:rsidR="004A2F42" w:rsidRDefault="004A2F42" w:rsidP="004A2F42">
            <w:pPr>
              <w:pStyle w:val="a7"/>
              <w:numPr>
                <w:ilvl w:val="0"/>
                <w:numId w:val="10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Ионизирующее и неионизирующее излучение как факторы мутагенеза. </w:t>
            </w:r>
          </w:p>
          <w:p w:rsidR="004A2F42" w:rsidRDefault="004A2F42" w:rsidP="004A2F42">
            <w:pPr>
              <w:pStyle w:val="a7"/>
              <w:numPr>
                <w:ilvl w:val="0"/>
                <w:numId w:val="10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Повреждения ДНК при радиационном воздействии. </w:t>
            </w:r>
          </w:p>
          <w:p w:rsidR="004A2F42" w:rsidRDefault="004A2F42" w:rsidP="004A2F42">
            <w:pPr>
              <w:pStyle w:val="a7"/>
              <w:numPr>
                <w:ilvl w:val="0"/>
                <w:numId w:val="10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>Классификация и механизмы действия химических мутагенов на структуру ДНК</w:t>
            </w:r>
            <w:r>
              <w:rPr>
                <w:sz w:val="20"/>
                <w:szCs w:val="20"/>
              </w:rPr>
              <w:t>.</w:t>
            </w:r>
          </w:p>
          <w:p w:rsidR="004A2F42" w:rsidRDefault="004A2F42" w:rsidP="004A2F42">
            <w:pPr>
              <w:pStyle w:val="a7"/>
              <w:numPr>
                <w:ilvl w:val="0"/>
                <w:numId w:val="10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>Молекулярный механизм воздействия на ДНК аналогов азотистых оснований.</w:t>
            </w:r>
          </w:p>
          <w:p w:rsidR="004A2F42" w:rsidRDefault="004A2F42" w:rsidP="004A2F42">
            <w:pPr>
              <w:pStyle w:val="a7"/>
              <w:numPr>
                <w:ilvl w:val="0"/>
                <w:numId w:val="10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>Химические вещества, модифицирующие азотистые основания (</w:t>
            </w:r>
            <w:proofErr w:type="spellStart"/>
            <w:r w:rsidRPr="006B7BBE">
              <w:rPr>
                <w:sz w:val="20"/>
                <w:szCs w:val="20"/>
              </w:rPr>
              <w:t>алкилирующие</w:t>
            </w:r>
            <w:proofErr w:type="spellEnd"/>
            <w:r w:rsidRPr="006B7BBE">
              <w:rPr>
                <w:sz w:val="20"/>
                <w:szCs w:val="20"/>
              </w:rPr>
              <w:t xml:space="preserve"> агенты, </w:t>
            </w:r>
            <w:proofErr w:type="spellStart"/>
            <w:r w:rsidRPr="006B7BBE">
              <w:rPr>
                <w:sz w:val="20"/>
                <w:szCs w:val="20"/>
              </w:rPr>
              <w:t>дезаминирующие</w:t>
            </w:r>
            <w:proofErr w:type="spellEnd"/>
            <w:r w:rsidRPr="006B7BBE">
              <w:rPr>
                <w:sz w:val="20"/>
                <w:szCs w:val="20"/>
              </w:rPr>
              <w:t xml:space="preserve"> вещества, </w:t>
            </w:r>
            <w:proofErr w:type="spellStart"/>
            <w:r w:rsidRPr="006B7BBE">
              <w:rPr>
                <w:sz w:val="20"/>
                <w:szCs w:val="20"/>
              </w:rPr>
              <w:t>гидроксилирующие</w:t>
            </w:r>
            <w:proofErr w:type="spellEnd"/>
            <w:r w:rsidRPr="006B7BBE">
              <w:rPr>
                <w:sz w:val="20"/>
                <w:szCs w:val="20"/>
              </w:rPr>
              <w:t xml:space="preserve"> вещества). </w:t>
            </w:r>
          </w:p>
          <w:p w:rsidR="004A2F42" w:rsidRDefault="004A2F42" w:rsidP="004A2F42">
            <w:pPr>
              <w:pStyle w:val="a7"/>
              <w:numPr>
                <w:ilvl w:val="0"/>
                <w:numId w:val="10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Биологические факторы мутагенеза. Продукты жизнедеятельности живых организмов, обладающие </w:t>
            </w:r>
            <w:proofErr w:type="spellStart"/>
            <w:r w:rsidRPr="006B7BBE">
              <w:rPr>
                <w:sz w:val="20"/>
                <w:szCs w:val="20"/>
              </w:rPr>
              <w:t>генотоксичными</w:t>
            </w:r>
            <w:proofErr w:type="spellEnd"/>
            <w:r w:rsidRPr="006B7BBE">
              <w:rPr>
                <w:sz w:val="20"/>
                <w:szCs w:val="20"/>
              </w:rPr>
              <w:t xml:space="preserve"> свойствами. </w:t>
            </w:r>
          </w:p>
          <w:p w:rsidR="004A2F42" w:rsidRPr="006B7BBE" w:rsidRDefault="004A2F42" w:rsidP="004A2F42">
            <w:pPr>
              <w:pStyle w:val="a7"/>
              <w:numPr>
                <w:ilvl w:val="0"/>
                <w:numId w:val="10"/>
              </w:numPr>
              <w:suppressAutoHyphens/>
              <w:ind w:left="176" w:hanging="176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>Вирусы, вызывающие изменения в структуре ДНК пораженных клеток. Стресс как фактор мутагенеза.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4A2F42" w:rsidRDefault="004A2F4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A2F42">
              <w:rPr>
                <w:sz w:val="20"/>
                <w:szCs w:val="20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>Контрольная работа,</w:t>
            </w:r>
          </w:p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 xml:space="preserve">Реферат. </w:t>
            </w:r>
          </w:p>
        </w:tc>
      </w:tr>
      <w:tr w:rsidR="004A2F42" w:rsidRPr="00B1147A" w:rsidTr="006B7BB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>Тема 5. Мутагены окружающей среды</w:t>
            </w:r>
          </w:p>
        </w:tc>
        <w:tc>
          <w:tcPr>
            <w:tcW w:w="6379" w:type="dxa"/>
          </w:tcPr>
          <w:p w:rsidR="004A2F42" w:rsidRDefault="004A2F42" w:rsidP="004A2F42">
            <w:pPr>
              <w:pStyle w:val="a7"/>
              <w:numPr>
                <w:ilvl w:val="0"/>
                <w:numId w:val="11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Проблема загрязнения окружающей среды пестицидами, гербицидами и дефолиантами. </w:t>
            </w:r>
          </w:p>
          <w:p w:rsidR="004A2F42" w:rsidRDefault="004A2F42" w:rsidP="004A2F42">
            <w:pPr>
              <w:pStyle w:val="a7"/>
              <w:numPr>
                <w:ilvl w:val="0"/>
                <w:numId w:val="11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Загрязнение мутагенами пищевых продуктов и косметических средств. </w:t>
            </w:r>
          </w:p>
          <w:p w:rsidR="004A2F42" w:rsidRDefault="004A2F42" w:rsidP="004A2F42">
            <w:pPr>
              <w:pStyle w:val="a7"/>
              <w:numPr>
                <w:ilvl w:val="0"/>
                <w:numId w:val="11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>Соматические мутации. Онкогены. Канцерогены. Соматические мутации как один из факторов злокачественного перерождения клеток.</w:t>
            </w:r>
          </w:p>
          <w:p w:rsidR="004A2F42" w:rsidRDefault="004A2F42" w:rsidP="004A2F42">
            <w:pPr>
              <w:pStyle w:val="a7"/>
              <w:numPr>
                <w:ilvl w:val="0"/>
                <w:numId w:val="11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Канцерогенез. Классификация канцерогенов. Роль онкогенов в инициации канцерогенеза. </w:t>
            </w:r>
          </w:p>
          <w:p w:rsidR="004A2F42" w:rsidRDefault="004A2F42" w:rsidP="004A2F42">
            <w:pPr>
              <w:pStyle w:val="a7"/>
              <w:numPr>
                <w:ilvl w:val="0"/>
                <w:numId w:val="11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Общие представления о </w:t>
            </w:r>
            <w:proofErr w:type="spellStart"/>
            <w:r w:rsidRPr="006B7BBE">
              <w:rPr>
                <w:sz w:val="20"/>
                <w:szCs w:val="20"/>
              </w:rPr>
              <w:t>промутагенах</w:t>
            </w:r>
            <w:proofErr w:type="spellEnd"/>
            <w:r w:rsidRPr="006B7BBE">
              <w:rPr>
                <w:sz w:val="20"/>
                <w:szCs w:val="20"/>
              </w:rPr>
              <w:t xml:space="preserve"> и антимутагенах, о метаболической активации. </w:t>
            </w:r>
          </w:p>
          <w:p w:rsidR="004A2F42" w:rsidRDefault="004A2F42" w:rsidP="004A2F42">
            <w:pPr>
              <w:pStyle w:val="a7"/>
              <w:numPr>
                <w:ilvl w:val="0"/>
                <w:numId w:val="11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Антимутагены. Классификация антимутагенов С. Де Флора и С. </w:t>
            </w:r>
            <w:proofErr w:type="spellStart"/>
            <w:r w:rsidRPr="006B7BBE">
              <w:rPr>
                <w:sz w:val="20"/>
                <w:szCs w:val="20"/>
              </w:rPr>
              <w:t>Рэмел</w:t>
            </w:r>
            <w:proofErr w:type="spellEnd"/>
            <w:r w:rsidRPr="006B7BBE">
              <w:rPr>
                <w:sz w:val="20"/>
                <w:szCs w:val="20"/>
              </w:rPr>
              <w:t xml:space="preserve">. </w:t>
            </w:r>
            <w:proofErr w:type="spellStart"/>
            <w:r w:rsidRPr="006B7BBE">
              <w:rPr>
                <w:sz w:val="20"/>
                <w:szCs w:val="20"/>
              </w:rPr>
              <w:t>Десмутагены</w:t>
            </w:r>
            <w:proofErr w:type="spellEnd"/>
            <w:r w:rsidRPr="006B7BBE">
              <w:rPr>
                <w:sz w:val="20"/>
                <w:szCs w:val="20"/>
              </w:rPr>
              <w:t xml:space="preserve">, </w:t>
            </w:r>
            <w:proofErr w:type="spellStart"/>
            <w:r w:rsidRPr="006B7BBE">
              <w:rPr>
                <w:sz w:val="20"/>
                <w:szCs w:val="20"/>
              </w:rPr>
              <w:t>Биоантимутагены</w:t>
            </w:r>
            <w:proofErr w:type="spellEnd"/>
            <w:r w:rsidRPr="006B7BBE">
              <w:rPr>
                <w:sz w:val="20"/>
                <w:szCs w:val="20"/>
              </w:rPr>
              <w:t xml:space="preserve">. Некоторые особенности и механизмы действия антимутагенов. </w:t>
            </w:r>
          </w:p>
          <w:p w:rsidR="004A2F42" w:rsidRPr="006B7BBE" w:rsidRDefault="004A2F42" w:rsidP="004A2F42">
            <w:pPr>
              <w:pStyle w:val="a7"/>
              <w:numPr>
                <w:ilvl w:val="0"/>
                <w:numId w:val="11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6B7BBE">
              <w:rPr>
                <w:sz w:val="20"/>
                <w:szCs w:val="20"/>
              </w:rPr>
              <w:t xml:space="preserve">Фазы метаболической активации. Фармакологическая защита генома. Влияние витаминов и антиоксидантов на мутагенез.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4A2F42" w:rsidRDefault="004A2F4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A2F42">
              <w:rPr>
                <w:sz w:val="20"/>
                <w:szCs w:val="20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>Дискуссия,</w:t>
            </w:r>
          </w:p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>Реферат.</w:t>
            </w:r>
          </w:p>
        </w:tc>
      </w:tr>
      <w:tr w:rsidR="004A2F42" w:rsidRPr="00B1147A" w:rsidTr="006B7BB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suppressAutoHyphens/>
              <w:jc w:val="both"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>Тема 6. Тест-системы для выявления мутагенов среды и оценки степени генетического риска</w:t>
            </w:r>
          </w:p>
        </w:tc>
        <w:tc>
          <w:tcPr>
            <w:tcW w:w="6379" w:type="dxa"/>
          </w:tcPr>
          <w:p w:rsidR="004A2F42" w:rsidRDefault="004A2F42" w:rsidP="004A2F42">
            <w:pPr>
              <w:pStyle w:val="a7"/>
              <w:numPr>
                <w:ilvl w:val="0"/>
                <w:numId w:val="12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>Классификация тест-систем.</w:t>
            </w:r>
          </w:p>
          <w:p w:rsidR="004A2F42" w:rsidRDefault="004A2F42" w:rsidP="004A2F42">
            <w:pPr>
              <w:pStyle w:val="a7"/>
              <w:numPr>
                <w:ilvl w:val="0"/>
                <w:numId w:val="12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Тест </w:t>
            </w:r>
            <w:proofErr w:type="spellStart"/>
            <w:r w:rsidRPr="00702461">
              <w:rPr>
                <w:sz w:val="20"/>
                <w:szCs w:val="20"/>
              </w:rPr>
              <w:t>Эймса</w:t>
            </w:r>
            <w:proofErr w:type="spellEnd"/>
            <w:r w:rsidRPr="00702461">
              <w:rPr>
                <w:sz w:val="20"/>
                <w:szCs w:val="20"/>
              </w:rPr>
              <w:t xml:space="preserve">. </w:t>
            </w:r>
          </w:p>
          <w:p w:rsidR="004A2F42" w:rsidRDefault="004A2F42" w:rsidP="004A2F42">
            <w:pPr>
              <w:pStyle w:val="a7"/>
              <w:numPr>
                <w:ilvl w:val="0"/>
                <w:numId w:val="12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Методы оценки мутагенности и генетической опасности химических загрязнителей биосферы. </w:t>
            </w:r>
          </w:p>
          <w:p w:rsidR="004A2F42" w:rsidRDefault="004A2F42" w:rsidP="004A2F42">
            <w:pPr>
              <w:pStyle w:val="a7"/>
              <w:numPr>
                <w:ilvl w:val="0"/>
                <w:numId w:val="12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Метод оценки рецессивных </w:t>
            </w:r>
            <w:proofErr w:type="spellStart"/>
            <w:r w:rsidRPr="00702461">
              <w:rPr>
                <w:sz w:val="20"/>
                <w:szCs w:val="20"/>
              </w:rPr>
              <w:t>леталлей</w:t>
            </w:r>
            <w:proofErr w:type="spellEnd"/>
            <w:r w:rsidRPr="00702461">
              <w:rPr>
                <w:sz w:val="20"/>
                <w:szCs w:val="20"/>
              </w:rPr>
              <w:t xml:space="preserve">. </w:t>
            </w:r>
          </w:p>
          <w:p w:rsidR="004A2F42" w:rsidRDefault="004A2F42" w:rsidP="004A2F42">
            <w:pPr>
              <w:pStyle w:val="a7"/>
              <w:numPr>
                <w:ilvl w:val="0"/>
                <w:numId w:val="12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Использование </w:t>
            </w:r>
            <w:proofErr w:type="spellStart"/>
            <w:r w:rsidRPr="00702461">
              <w:rPr>
                <w:sz w:val="20"/>
                <w:szCs w:val="20"/>
              </w:rPr>
              <w:t>микроядерного</w:t>
            </w:r>
            <w:proofErr w:type="spellEnd"/>
            <w:r w:rsidRPr="00702461">
              <w:rPr>
                <w:sz w:val="20"/>
                <w:szCs w:val="20"/>
              </w:rPr>
              <w:t xml:space="preserve"> теста для выявления генетических нарушений при воздействии экзогенных и эндогенных факторов. </w:t>
            </w:r>
          </w:p>
          <w:p w:rsidR="004A2F42" w:rsidRDefault="004A2F42" w:rsidP="004A2F42">
            <w:pPr>
              <w:pStyle w:val="a7"/>
              <w:numPr>
                <w:ilvl w:val="0"/>
                <w:numId w:val="12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Чувствительные тест-системы для выявления мутагенов среды и оценки степени генетического риска. </w:t>
            </w:r>
          </w:p>
          <w:p w:rsidR="004A2F42" w:rsidRDefault="004A2F42" w:rsidP="004A2F42">
            <w:pPr>
              <w:pStyle w:val="a7"/>
              <w:numPr>
                <w:ilvl w:val="0"/>
                <w:numId w:val="12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Требования, предъявляемые для создания тест-системы: критерии универсальности, специфичности, прогностической ценности. </w:t>
            </w:r>
          </w:p>
          <w:p w:rsidR="004A2F42" w:rsidRPr="00702461" w:rsidRDefault="004A2F42" w:rsidP="004A2F42">
            <w:pPr>
              <w:pStyle w:val="a7"/>
              <w:numPr>
                <w:ilvl w:val="0"/>
                <w:numId w:val="12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>Критерии генетической активности. Генетический контроль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4A2F42" w:rsidRDefault="004A2F4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A2F42">
              <w:rPr>
                <w:sz w:val="20"/>
                <w:szCs w:val="20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>Семинар,</w:t>
            </w:r>
          </w:p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>Реферат.</w:t>
            </w:r>
          </w:p>
        </w:tc>
      </w:tr>
      <w:tr w:rsidR="004A2F42" w:rsidRPr="00B1147A" w:rsidTr="006B7BB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>Тема 7. Эколого-генетические модели</w:t>
            </w:r>
          </w:p>
        </w:tc>
        <w:tc>
          <w:tcPr>
            <w:tcW w:w="6379" w:type="dxa"/>
          </w:tcPr>
          <w:p w:rsidR="004A2F42" w:rsidRDefault="004A2F42" w:rsidP="004A2F42">
            <w:pPr>
              <w:pStyle w:val="a7"/>
              <w:numPr>
                <w:ilvl w:val="0"/>
                <w:numId w:val="13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>Типы эколого-генетических отношений организмов и их регулирование.</w:t>
            </w:r>
          </w:p>
          <w:p w:rsidR="004A2F42" w:rsidRDefault="004A2F42" w:rsidP="004A2F42">
            <w:pPr>
              <w:pStyle w:val="a7"/>
              <w:numPr>
                <w:ilvl w:val="0"/>
                <w:numId w:val="13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Возможные влияния </w:t>
            </w:r>
            <w:proofErr w:type="spellStart"/>
            <w:r w:rsidRPr="00702461">
              <w:rPr>
                <w:sz w:val="20"/>
                <w:szCs w:val="20"/>
              </w:rPr>
              <w:t>трансгенных</w:t>
            </w:r>
            <w:proofErr w:type="spellEnd"/>
            <w:r w:rsidRPr="00702461">
              <w:rPr>
                <w:sz w:val="20"/>
                <w:szCs w:val="20"/>
              </w:rPr>
              <w:t xml:space="preserve"> организмов на окружающую среду. </w:t>
            </w:r>
          </w:p>
          <w:p w:rsidR="004A2F42" w:rsidRDefault="004A2F42" w:rsidP="004A2F42">
            <w:pPr>
              <w:pStyle w:val="a7"/>
              <w:numPr>
                <w:ilvl w:val="0"/>
                <w:numId w:val="13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Экологические риски, связанные с использованием в селекции и растениеводстве </w:t>
            </w:r>
            <w:proofErr w:type="spellStart"/>
            <w:r w:rsidRPr="00702461">
              <w:rPr>
                <w:sz w:val="20"/>
                <w:szCs w:val="20"/>
              </w:rPr>
              <w:t>трансгенных</w:t>
            </w:r>
            <w:proofErr w:type="spellEnd"/>
            <w:r w:rsidRPr="00702461">
              <w:rPr>
                <w:sz w:val="20"/>
                <w:szCs w:val="20"/>
              </w:rPr>
              <w:t xml:space="preserve"> растений. </w:t>
            </w:r>
          </w:p>
          <w:p w:rsidR="004A2F42" w:rsidRPr="00702461" w:rsidRDefault="004A2F42" w:rsidP="004A2F42">
            <w:pPr>
              <w:pStyle w:val="a7"/>
              <w:numPr>
                <w:ilvl w:val="0"/>
                <w:numId w:val="13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>Разработка эколого-генетических моделей.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4A2F42" w:rsidRDefault="004A2F4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A2F42">
              <w:rPr>
                <w:sz w:val="20"/>
                <w:szCs w:val="20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</w:tr>
      <w:tr w:rsidR="004A2F42" w:rsidRPr="00B1147A" w:rsidTr="006B7BBE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rPr>
                <w:sz w:val="20"/>
                <w:szCs w:val="20"/>
              </w:rPr>
            </w:pPr>
            <w:r w:rsidRPr="00B1147A">
              <w:rPr>
                <w:sz w:val="20"/>
                <w:szCs w:val="20"/>
              </w:rPr>
              <w:t xml:space="preserve">Тема 8. </w:t>
            </w:r>
            <w:r w:rsidRPr="00B1147A">
              <w:rPr>
                <w:sz w:val="20"/>
                <w:szCs w:val="20"/>
              </w:rPr>
              <w:lastRenderedPageBreak/>
              <w:t>Эколого-генетический мониторинг</w:t>
            </w:r>
          </w:p>
        </w:tc>
        <w:tc>
          <w:tcPr>
            <w:tcW w:w="6379" w:type="dxa"/>
          </w:tcPr>
          <w:p w:rsidR="004A2F42" w:rsidRDefault="004A2F42" w:rsidP="004A2F42">
            <w:pPr>
              <w:pStyle w:val="a7"/>
              <w:numPr>
                <w:ilvl w:val="0"/>
                <w:numId w:val="14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lastRenderedPageBreak/>
              <w:t xml:space="preserve">Понятие эколого-генетического мониторинга. </w:t>
            </w:r>
          </w:p>
          <w:p w:rsidR="004A2F42" w:rsidRDefault="004A2F42" w:rsidP="004A2F42">
            <w:pPr>
              <w:pStyle w:val="a7"/>
              <w:numPr>
                <w:ilvl w:val="0"/>
                <w:numId w:val="14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lastRenderedPageBreak/>
              <w:t xml:space="preserve">Генетический груз популяций. Составляющие генетического груза, его динамика. </w:t>
            </w:r>
          </w:p>
          <w:p w:rsidR="004A2F42" w:rsidRDefault="004A2F42" w:rsidP="004A2F42">
            <w:pPr>
              <w:pStyle w:val="a7"/>
              <w:numPr>
                <w:ilvl w:val="0"/>
                <w:numId w:val="14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Методы проведения эколого-генетического мониторинга. </w:t>
            </w:r>
          </w:p>
          <w:p w:rsidR="004A2F42" w:rsidRDefault="004A2F42" w:rsidP="004A2F42">
            <w:pPr>
              <w:pStyle w:val="a7"/>
              <w:numPr>
                <w:ilvl w:val="0"/>
                <w:numId w:val="14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Роль генетического мониторинга для охраны окружающей среды и здоровья населения. </w:t>
            </w:r>
          </w:p>
          <w:p w:rsidR="004A2F42" w:rsidRDefault="004A2F42" w:rsidP="004A2F42">
            <w:pPr>
              <w:pStyle w:val="a7"/>
              <w:numPr>
                <w:ilvl w:val="0"/>
                <w:numId w:val="14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Устойчивость организмов к факторам окружающей среды. Стадии </w:t>
            </w:r>
            <w:proofErr w:type="spellStart"/>
            <w:r w:rsidRPr="00702461">
              <w:rPr>
                <w:sz w:val="20"/>
                <w:szCs w:val="20"/>
              </w:rPr>
              <w:t>биотрансформации</w:t>
            </w:r>
            <w:proofErr w:type="spellEnd"/>
            <w:r w:rsidRPr="00702461">
              <w:rPr>
                <w:sz w:val="20"/>
                <w:szCs w:val="20"/>
              </w:rPr>
              <w:t xml:space="preserve"> </w:t>
            </w:r>
            <w:proofErr w:type="spellStart"/>
            <w:r w:rsidRPr="00702461">
              <w:rPr>
                <w:sz w:val="20"/>
                <w:szCs w:val="20"/>
              </w:rPr>
              <w:t>ксенобиотиков</w:t>
            </w:r>
            <w:proofErr w:type="spellEnd"/>
            <w:r w:rsidRPr="00702461">
              <w:rPr>
                <w:sz w:val="20"/>
                <w:szCs w:val="20"/>
              </w:rPr>
              <w:t xml:space="preserve"> в организме. </w:t>
            </w:r>
          </w:p>
          <w:p w:rsidR="004A2F42" w:rsidRDefault="004A2F42" w:rsidP="004A2F42">
            <w:pPr>
              <w:pStyle w:val="a7"/>
              <w:numPr>
                <w:ilvl w:val="0"/>
                <w:numId w:val="14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 xml:space="preserve">Гены </w:t>
            </w:r>
            <w:proofErr w:type="spellStart"/>
            <w:r w:rsidRPr="00702461">
              <w:rPr>
                <w:sz w:val="20"/>
                <w:szCs w:val="20"/>
              </w:rPr>
              <w:t>детоксикации</w:t>
            </w:r>
            <w:proofErr w:type="spellEnd"/>
            <w:r w:rsidRPr="00702461">
              <w:rPr>
                <w:sz w:val="20"/>
                <w:szCs w:val="20"/>
              </w:rPr>
              <w:t xml:space="preserve">. Дефекты систем </w:t>
            </w:r>
            <w:proofErr w:type="spellStart"/>
            <w:r w:rsidRPr="00702461">
              <w:rPr>
                <w:sz w:val="20"/>
                <w:szCs w:val="20"/>
              </w:rPr>
              <w:t>детоксикации</w:t>
            </w:r>
            <w:proofErr w:type="spellEnd"/>
            <w:r w:rsidRPr="00702461">
              <w:rPr>
                <w:sz w:val="20"/>
                <w:szCs w:val="20"/>
              </w:rPr>
              <w:t xml:space="preserve"> и репарации. </w:t>
            </w:r>
          </w:p>
          <w:p w:rsidR="004A2F42" w:rsidRPr="00702461" w:rsidRDefault="004A2F42" w:rsidP="004A2F42">
            <w:pPr>
              <w:pStyle w:val="a7"/>
              <w:numPr>
                <w:ilvl w:val="0"/>
                <w:numId w:val="14"/>
              </w:numPr>
              <w:suppressAutoHyphens/>
              <w:ind w:left="175" w:hanging="175"/>
              <w:jc w:val="both"/>
              <w:rPr>
                <w:sz w:val="20"/>
                <w:szCs w:val="20"/>
              </w:rPr>
            </w:pPr>
            <w:r w:rsidRPr="00702461">
              <w:rPr>
                <w:sz w:val="20"/>
                <w:szCs w:val="20"/>
              </w:rPr>
              <w:t>Факторы индивидуальной чувствительности к мутагенам.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4A2F42" w:rsidRDefault="004A2F42" w:rsidP="004A2F4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4A2F4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42" w:rsidRPr="00B1147A" w:rsidRDefault="004A2F42" w:rsidP="004A2F42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 xml:space="preserve">ые </w:t>
      </w:r>
      <w:proofErr w:type="gramStart"/>
      <w:r w:rsidR="00103503">
        <w:rPr>
          <w:b/>
          <w:bCs/>
        </w:rPr>
        <w:t>обучающимися</w:t>
      </w:r>
      <w:proofErr w:type="gramEnd"/>
      <w:r w:rsidR="00103503">
        <w:rPr>
          <w:b/>
          <w:bCs/>
        </w:rPr>
        <w:t xml:space="preserve">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</w:t>
      </w:r>
      <w:proofErr w:type="gramStart"/>
      <w:r w:rsidRPr="00103503">
        <w:rPr>
          <w:bCs/>
        </w:rPr>
        <w:t>.О</w:t>
      </w:r>
      <w:proofErr w:type="gramEnd"/>
      <w:r w:rsidRPr="00103503">
        <w:rPr>
          <w:bCs/>
        </w:rPr>
        <w:t xml:space="preserve">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</w:t>
      </w:r>
      <w:proofErr w:type="gramStart"/>
      <w:r w:rsidRPr="00103503">
        <w:rPr>
          <w:bCs/>
        </w:rPr>
        <w:t>изложенное</w:t>
      </w:r>
      <w:proofErr w:type="gramEnd"/>
      <w:r w:rsidRPr="00103503">
        <w:rPr>
          <w:bCs/>
        </w:rPr>
        <w:t xml:space="preserve">. Заключение должно содержать в сжатом виде, </w:t>
      </w:r>
      <w:proofErr w:type="spellStart"/>
      <w:r w:rsidRPr="00103503">
        <w:rPr>
          <w:bCs/>
        </w:rPr>
        <w:t>тезисно</w:t>
      </w:r>
      <w:proofErr w:type="spellEnd"/>
      <w:r w:rsidRPr="00103503">
        <w:rPr>
          <w:bCs/>
        </w:rPr>
        <w:t>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 xml:space="preserve">стемы </w:t>
      </w:r>
      <w:proofErr w:type="spellStart"/>
      <w:r>
        <w:rPr>
          <w:bCs/>
        </w:rPr>
        <w:t>Internet</w:t>
      </w:r>
      <w:proofErr w:type="spellEnd"/>
      <w:r>
        <w:rPr>
          <w:bCs/>
        </w:rPr>
        <w:t>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Рефераты могут быть представлены и защищены на </w:t>
      </w:r>
      <w:proofErr w:type="gramStart"/>
      <w:r w:rsidRPr="00103503">
        <w:rPr>
          <w:bCs/>
        </w:rPr>
        <w:t>семинарах</w:t>
      </w:r>
      <w:proofErr w:type="gramEnd"/>
      <w:r w:rsidRPr="00103503">
        <w:rPr>
          <w:bCs/>
        </w:rPr>
        <w:t>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lastRenderedPageBreak/>
        <w:t>6. Последовательность и содержательность выступления, качество ответов на вопросы аудитории.</w:t>
      </w:r>
    </w:p>
    <w:p w:rsidR="0037386E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37386E" w:rsidRDefault="0037386E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37386E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</w:t>
      </w:r>
      <w:proofErr w:type="gramStart"/>
      <w:r w:rsidRPr="00103503">
        <w:t>ВО</w:t>
      </w:r>
      <w:proofErr w:type="gramEnd"/>
      <w:r w:rsidRPr="00103503">
        <w:t xml:space="preserve"> (уровень подготовки кадров высшей квалификации) по направлению подготовки реализация </w:t>
      </w:r>
      <w:proofErr w:type="spellStart"/>
      <w:r w:rsidRPr="00103503">
        <w:t>компетентностного</w:t>
      </w:r>
      <w:proofErr w:type="spellEnd"/>
      <w:r w:rsidRPr="00103503">
        <w:t xml:space="preserve">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</w:t>
      </w:r>
      <w:proofErr w:type="spellStart"/>
      <w:r w:rsidRPr="00103503">
        <w:t>портфолио</w:t>
      </w:r>
      <w:proofErr w:type="spellEnd"/>
      <w:r w:rsidRPr="00103503">
        <w:t xml:space="preserve"> круглые столы и пр.) в сочетании с внеаудиторной работой с целью формирования и развития требуемых компетенций обучающихся. </w:t>
      </w:r>
      <w:proofErr w:type="gramStart"/>
      <w:r w:rsidR="0037386E" w:rsidRPr="0037386E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="0037386E" w:rsidRPr="0037386E">
        <w:t>on-line</w:t>
      </w:r>
      <w:proofErr w:type="spellEnd"/>
      <w:r w:rsidR="0037386E" w:rsidRPr="0037386E">
        <w:t xml:space="preserve"> и/или </w:t>
      </w:r>
      <w:proofErr w:type="spellStart"/>
      <w:r w:rsidR="0037386E" w:rsidRPr="0037386E">
        <w:t>off-line</w:t>
      </w:r>
      <w:proofErr w:type="spellEnd"/>
      <w:r w:rsidR="0037386E" w:rsidRPr="0037386E">
        <w:t xml:space="preserve"> в формах: </w:t>
      </w:r>
      <w:proofErr w:type="spellStart"/>
      <w:r w:rsidR="0037386E" w:rsidRPr="0037386E">
        <w:t>видеолекций</w:t>
      </w:r>
      <w:proofErr w:type="spellEnd"/>
      <w:r w:rsidR="0037386E" w:rsidRPr="0037386E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proofErr w:type="gramEnd"/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RPr="00FE333E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FE333E" w:rsidRDefault="00FE333E">
            <w:pPr>
              <w:jc w:val="both"/>
              <w:rPr>
                <w:i/>
                <w:iCs/>
                <w:spacing w:val="-4"/>
              </w:rPr>
            </w:pPr>
            <w:r w:rsidRPr="00FE333E">
              <w:rPr>
                <w:bCs/>
                <w:spacing w:val="-4"/>
              </w:rPr>
              <w:t>Коллоквиум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FE333E" w:rsidRDefault="00FE333E">
            <w:pPr>
              <w:rPr>
                <w:iCs/>
                <w:spacing w:val="-4"/>
              </w:rPr>
            </w:pPr>
            <w:r w:rsidRPr="00FE333E">
              <w:rPr>
                <w:spacing w:val="-4"/>
              </w:rPr>
              <w:t xml:space="preserve">Тема </w:t>
            </w:r>
            <w:r w:rsidR="00877C20" w:rsidRPr="00FE333E">
              <w:rPr>
                <w:spacing w:val="-4"/>
              </w:rPr>
              <w:t>2.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FE333E" w:rsidRDefault="00FE333E">
            <w:pPr>
              <w:suppressAutoHyphens/>
              <w:jc w:val="both"/>
              <w:rPr>
                <w:i/>
                <w:iCs/>
                <w:spacing w:val="-4"/>
              </w:rPr>
            </w:pPr>
            <w:r w:rsidRPr="00FE333E">
              <w:rPr>
                <w:color w:val="000000"/>
                <w:lang w:bidi="ru-RU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FE333E">
              <w:rPr>
                <w:color w:val="000000"/>
                <w:lang w:bidi="ru-RU"/>
              </w:rPr>
              <w:t>обучающимися</w:t>
            </w:r>
            <w:proofErr w:type="gramEnd"/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FA1CC9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Темы 2,4,5,6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FE333E" w:rsidP="00AF15E8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Темы </w:t>
            </w:r>
            <w:r w:rsidR="00AF15E8">
              <w:rPr>
                <w:spacing w:val="-4"/>
              </w:rPr>
              <w:t>3,4</w:t>
            </w:r>
            <w:r w:rsidR="00E2196F">
              <w:rPr>
                <w:spacing w:val="-4"/>
              </w:rPr>
              <w:t>,7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10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37386E" w:rsidRDefault="0037386E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lastRenderedPageBreak/>
        <w:t>И</w:t>
      </w:r>
      <w:r w:rsidRPr="0037386E">
        <w:rPr>
          <w:bCs/>
        </w:rPr>
        <w:t>спользование виртуальной обучающей среды (или системы управления обучением L</w:t>
      </w:r>
      <w:proofErr w:type="gramStart"/>
      <w:r w:rsidRPr="0037386E">
        <w:rPr>
          <w:bCs/>
        </w:rPr>
        <w:t>М</w:t>
      </w:r>
      <w:proofErr w:type="gramEnd"/>
      <w:r w:rsidRPr="0037386E">
        <w:rPr>
          <w:bCs/>
        </w:rPr>
        <w:t xml:space="preserve">S </w:t>
      </w:r>
      <w:proofErr w:type="spellStart"/>
      <w:r w:rsidRPr="0037386E">
        <w:rPr>
          <w:bCs/>
        </w:rPr>
        <w:t>Moodle</w:t>
      </w:r>
      <w:proofErr w:type="spellEnd"/>
      <w:r w:rsidRPr="0037386E">
        <w:rPr>
          <w:bCs/>
        </w:rPr>
        <w:t xml:space="preserve">) или иных информационных систем, сервисов и </w:t>
      </w:r>
      <w:proofErr w:type="spellStart"/>
      <w:r w:rsidRPr="0037386E">
        <w:rPr>
          <w:bCs/>
        </w:rPr>
        <w:t>мессенджеров</w:t>
      </w:r>
      <w:proofErr w:type="spellEnd"/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8D5060">
      <w:pPr>
        <w:pStyle w:val="a7"/>
        <w:widowControl w:val="0"/>
        <w:numPr>
          <w:ilvl w:val="0"/>
          <w:numId w:val="2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>
        <w:rPr>
          <w:b/>
          <w:bCs/>
        </w:rPr>
        <w:t>Перечень электронных ресурсов, предоставляемых Научной библиотекой АГУ на 20</w:t>
      </w:r>
      <w:r w:rsidR="004A2F42">
        <w:rPr>
          <w:b/>
          <w:bCs/>
        </w:rPr>
        <w:t>20</w:t>
      </w:r>
      <w:r>
        <w:rPr>
          <w:b/>
          <w:bCs/>
        </w:rPr>
        <w:t>-20</w:t>
      </w:r>
      <w:r w:rsidR="004A2F42">
        <w:rPr>
          <w:b/>
          <w:bCs/>
        </w:rPr>
        <w:t>21</w:t>
      </w:r>
      <w:r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D36045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proofErr w:type="gramStart"/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</w:t>
      </w:r>
      <w:proofErr w:type="gramEnd"/>
      <w:r w:rsidR="00511B9C">
        <w:t xml:space="preserve"> Каталог в настоящее время содержит около 15000 наименований.</w:t>
      </w:r>
      <w:r w:rsidR="00D206C9">
        <w:t xml:space="preserve"> </w:t>
      </w:r>
      <w:r w:rsidR="00511B9C">
        <w:rPr>
          <w:rFonts w:eastAsia="Calibri"/>
        </w:rPr>
        <w:t xml:space="preserve"> </w:t>
      </w:r>
      <w:hyperlink r:id="rId11" w:tgtFrame="_blank" w:history="1">
        <w:r w:rsidR="00511B9C">
          <w:rPr>
            <w:rStyle w:val="a8"/>
            <w:bCs/>
          </w:rPr>
          <w:t>www.studentlibrary.ru</w:t>
        </w:r>
      </w:hyperlink>
      <w:r w:rsidR="00511B9C">
        <w:rPr>
          <w:bCs/>
        </w:rPr>
        <w:t xml:space="preserve">. </w:t>
      </w:r>
    </w:p>
    <w:p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:rsidR="004A2F42" w:rsidRDefault="004A2F42" w:rsidP="004A2F42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Перечень лицензионного программного </w:t>
      </w:r>
      <w:proofErr w:type="gramStart"/>
      <w:r>
        <w:rPr>
          <w:b/>
        </w:rPr>
        <w:t>обеспечения  2020</w:t>
      </w:r>
      <w:proofErr w:type="gramEnd"/>
      <w:r>
        <w:rPr>
          <w:b/>
        </w:rPr>
        <w:t xml:space="preserve">-2021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1"/>
        <w:tblW w:w="5000" w:type="pct"/>
        <w:tblLook w:val="0420"/>
      </w:tblPr>
      <w:tblGrid>
        <w:gridCol w:w="3686"/>
        <w:gridCol w:w="6451"/>
      </w:tblGrid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42" w:rsidRDefault="004A2F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42" w:rsidRDefault="004A2F4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Назначение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просмотра электронных документов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Платформа дистанционного обучения </w:t>
            </w:r>
            <w:r>
              <w:rPr>
                <w:sz w:val="20"/>
                <w:szCs w:val="20"/>
                <w:lang w:eastAsia="en-US"/>
              </w:rPr>
              <w:t>L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S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Moodle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Виртуальная обучающая среда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Mozilla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Microsoft Office 2013, </w:t>
            </w:r>
          </w:p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Архиватор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Операционная система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Kaspersky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Средство антивирусной защиты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Eclipse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Файловый менеджер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Lazarus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Текстовый редактор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PascalABC.NET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PyCharm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EDU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рограммная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среда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вычислений</w:t>
            </w:r>
            <w:proofErr w:type="spellEnd"/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Scilab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прикладных математических программ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Sofa Stats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Программное обеспечение для статистики, анализа и отчетности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VirtualBox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Медиапроигрыватель</w:t>
            </w:r>
            <w:proofErr w:type="spellEnd"/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DjVu</w:t>
            </w:r>
            <w:proofErr w:type="spellEnd"/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Maple 18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 компьютерной алгебры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Visual Studio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Oracle SQL Developer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4A2F42" w:rsidTr="004A2F4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IBM SPSS Statistics 21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F42" w:rsidRDefault="004A2F42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статистической обработки данных</w:t>
            </w:r>
          </w:p>
        </w:tc>
      </w:tr>
    </w:tbl>
    <w:p w:rsidR="00411AC4" w:rsidRPr="00511B9C" w:rsidRDefault="00411AC4" w:rsidP="00937FA0">
      <w:pPr>
        <w:ind w:firstLine="567"/>
        <w:jc w:val="both"/>
        <w:rPr>
          <w:bCs/>
        </w:rPr>
      </w:pPr>
      <w:bookmarkStart w:id="0" w:name="_GoBack"/>
      <w:bookmarkEnd w:id="0"/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lastRenderedPageBreak/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 и оценочных средств</w:t>
      </w:r>
    </w:p>
    <w:tbl>
      <w:tblPr>
        <w:tblW w:w="991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700"/>
        <w:gridCol w:w="4393"/>
        <w:gridCol w:w="2411"/>
        <w:gridCol w:w="2409"/>
      </w:tblGrid>
      <w:tr w:rsidR="00DE6E0D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FE333E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33E" w:rsidRDefault="00FE333E" w:rsidP="00FE3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>Тема 1. В</w:t>
            </w:r>
            <w:r>
              <w:t>едение в экологическую генетику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E333E" w:rsidRDefault="00FE333E" w:rsidP="00FE333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E333E">
              <w:rPr>
                <w:color w:val="000000" w:themeColor="text1"/>
              </w:rPr>
              <w:t>ОПК-1, ПК-3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FE333E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333E" w:rsidRDefault="00FE333E" w:rsidP="00FE3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2. </w:t>
            </w:r>
            <w:r>
              <w:t>Мутагенез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E333E" w:rsidRDefault="00FE333E" w:rsidP="00FE333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E333E">
              <w:rPr>
                <w:color w:val="000000" w:themeColor="text1"/>
              </w:rPr>
              <w:t>ОПК-1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Коллоквиум</w:t>
            </w:r>
            <w:r w:rsidRPr="000F4CC9">
              <w:t xml:space="preserve">, </w:t>
            </w:r>
          </w:p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Реферат.</w:t>
            </w:r>
          </w:p>
        </w:tc>
      </w:tr>
      <w:tr w:rsidR="00FE333E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Default="00FE333E" w:rsidP="00FE3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3. </w:t>
            </w:r>
            <w:r>
              <w:t>Механизмы репарации генетических нарушений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E333E" w:rsidRDefault="00FE333E" w:rsidP="00FE333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E333E">
              <w:rPr>
                <w:color w:val="000000" w:themeColor="text1"/>
              </w:rPr>
              <w:t>ПК-3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AF15E8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FE333E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Default="00FE333E" w:rsidP="00FE3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 xml:space="preserve">Тема 4. Генетически активные факторы и механизм их действия 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E333E" w:rsidRDefault="00FE333E" w:rsidP="00FE333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E333E">
              <w:rPr>
                <w:color w:val="000000" w:themeColor="text1"/>
              </w:rPr>
              <w:t>ПК-3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Контрольная работа,</w:t>
            </w:r>
          </w:p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 xml:space="preserve">Реферат. </w:t>
            </w:r>
          </w:p>
        </w:tc>
      </w:tr>
      <w:tr w:rsidR="00FE333E" w:rsidRPr="00FF0E32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F0E32" w:rsidRDefault="00FE333E" w:rsidP="00FE3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5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5. </w:t>
            </w:r>
            <w:r>
              <w:t>Мутагены окружающей среды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E333E" w:rsidRDefault="00FE333E" w:rsidP="00FE333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E333E">
              <w:rPr>
                <w:color w:val="000000" w:themeColor="text1"/>
              </w:rPr>
              <w:t>ПК-3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Дискуссия,</w:t>
            </w:r>
          </w:p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Реферат.</w:t>
            </w:r>
          </w:p>
        </w:tc>
      </w:tr>
      <w:tr w:rsidR="00FE333E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Default="00FE333E" w:rsidP="00FE3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971077" w:rsidRDefault="00FE333E" w:rsidP="00FE333E">
            <w:pPr>
              <w:suppressAutoHyphens/>
              <w:jc w:val="both"/>
            </w:pPr>
            <w:r w:rsidRPr="00971077">
              <w:t>Тема 6. Тест-системы для выявления мутагенов среды и оценки степени генетического риска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E333E" w:rsidRDefault="00FE333E" w:rsidP="00FE333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E333E">
              <w:rPr>
                <w:color w:val="000000" w:themeColor="text1"/>
              </w:rPr>
              <w:t>ОПК-1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Семинар,</w:t>
            </w:r>
          </w:p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0F4CC9">
              <w:t>Реферат.</w:t>
            </w:r>
          </w:p>
        </w:tc>
      </w:tr>
      <w:tr w:rsidR="00FE333E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Default="00FE333E" w:rsidP="00FE3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7. </w:t>
            </w:r>
            <w:r>
              <w:t>Эколого-генетические модели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E333E" w:rsidRDefault="00FE333E" w:rsidP="00FE333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E333E">
              <w:rPr>
                <w:color w:val="000000" w:themeColor="text1"/>
              </w:rPr>
              <w:t>ПК-3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E2196F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FE333E" w:rsidTr="00FE333E">
        <w:trPr>
          <w:trHeight w:val="433"/>
          <w:jc w:val="center"/>
        </w:trPr>
        <w:tc>
          <w:tcPr>
            <w:tcW w:w="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Default="00FE333E" w:rsidP="00FE333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E333E" w:rsidP="00FE333E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0F4CC9">
              <w:t xml:space="preserve">Тема 8. </w:t>
            </w:r>
            <w:r>
              <w:t>Эколого-генетический мониторинг</w:t>
            </w:r>
          </w:p>
        </w:tc>
        <w:tc>
          <w:tcPr>
            <w:tcW w:w="1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33E" w:rsidRPr="00FE333E" w:rsidRDefault="00FE333E" w:rsidP="00FE333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FE333E">
              <w:rPr>
                <w:color w:val="000000" w:themeColor="text1"/>
              </w:rPr>
              <w:t>ОПК-1, ПК-3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3E" w:rsidRPr="000F4CC9" w:rsidRDefault="00FA1CC9" w:rsidP="00FE333E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442208">
        <w:rPr>
          <w:bCs/>
        </w:rPr>
        <w:t>Экологическая генетика</w:t>
      </w:r>
      <w:r w:rsidRPr="00E12097">
        <w:rPr>
          <w:bCs/>
        </w:rPr>
        <w:t xml:space="preserve">» проверяется </w:t>
      </w:r>
      <w:proofErr w:type="spellStart"/>
      <w:r w:rsidRPr="00E12097">
        <w:rPr>
          <w:bCs/>
        </w:rPr>
        <w:t>сформированность</w:t>
      </w:r>
      <w:proofErr w:type="spellEnd"/>
      <w:r w:rsidRPr="00E12097">
        <w:rPr>
          <w:bCs/>
        </w:rPr>
        <w:t xml:space="preserve">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91309D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1309D">
        <w:rPr>
          <w:b/>
          <w:bCs/>
        </w:rPr>
        <w:t xml:space="preserve">Тема 1 </w:t>
      </w:r>
      <w:r w:rsidR="0091309D" w:rsidRPr="0091309D">
        <w:rPr>
          <w:b/>
        </w:rPr>
        <w:t>Ведение в экологическую генетику</w:t>
      </w:r>
    </w:p>
    <w:p w:rsidR="00511B9C" w:rsidRPr="00251981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251981">
        <w:rPr>
          <w:b/>
          <w:lang w:eastAsia="en-US"/>
        </w:rPr>
        <w:lastRenderedPageBreak/>
        <w:t xml:space="preserve">1. </w:t>
      </w:r>
      <w:r w:rsidR="0091309D">
        <w:rPr>
          <w:b/>
          <w:lang w:eastAsia="en-US"/>
        </w:rPr>
        <w:t>Семинар</w:t>
      </w:r>
    </w:p>
    <w:p w:rsidR="004E14A7" w:rsidRDefault="004E14A7" w:rsidP="004E14A7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>1. Структура, предмет и задачи экологической генетики</w:t>
      </w:r>
    </w:p>
    <w:p w:rsidR="004E14A7" w:rsidRDefault="004E14A7" w:rsidP="004E14A7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>2. Место экологической генетики в системе биологических наук.</w:t>
      </w:r>
    </w:p>
    <w:p w:rsidR="004E14A7" w:rsidRDefault="004E14A7" w:rsidP="004E14A7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>
        <w:t xml:space="preserve">Генетические методы </w:t>
      </w:r>
      <w:r>
        <w:rPr>
          <w:shd w:val="clear" w:color="auto" w:fill="FFFFFF"/>
        </w:rPr>
        <w:t xml:space="preserve">исследования здоровья населения, природных и техногенных факторов среды обитания на региональном </w:t>
      </w:r>
      <w:proofErr w:type="gramStart"/>
      <w:r>
        <w:rPr>
          <w:shd w:val="clear" w:color="auto" w:fill="FFFFFF"/>
        </w:rPr>
        <w:t>уровне</w:t>
      </w:r>
      <w:proofErr w:type="gramEnd"/>
      <w:r>
        <w:rPr>
          <w:shd w:val="clear" w:color="auto" w:fill="FFFFFF"/>
        </w:rPr>
        <w:t xml:space="preserve">. </w:t>
      </w:r>
    </w:p>
    <w:p w:rsidR="004E14A7" w:rsidRDefault="004E14A7" w:rsidP="004E14A7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Практическая значимость экологии человека как науки на современном этапе развития общества. </w:t>
      </w:r>
    </w:p>
    <w:p w:rsidR="004E14A7" w:rsidRDefault="004E14A7" w:rsidP="004E14A7">
      <w:pPr>
        <w:suppressAutoHyphens/>
        <w:jc w:val="both"/>
        <w:rPr>
          <w:shd w:val="clear" w:color="auto" w:fill="FFFFFF"/>
        </w:rPr>
      </w:pPr>
      <w:r>
        <w:rPr>
          <w:shd w:val="clear" w:color="auto" w:fill="FFFFFF"/>
        </w:rPr>
        <w:t>5. Современное состояние экологии человека и основные научные направления.</w:t>
      </w:r>
    </w:p>
    <w:p w:rsidR="00324446" w:rsidRDefault="00324446" w:rsidP="00324446">
      <w:pPr>
        <w:tabs>
          <w:tab w:val="right" w:leader="underscore" w:pos="9639"/>
        </w:tabs>
        <w:jc w:val="both"/>
        <w:outlineLvl w:val="1"/>
        <w:rPr>
          <w:b/>
        </w:rPr>
      </w:pPr>
    </w:p>
    <w:p w:rsidR="00EC337F" w:rsidRPr="00EC337F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EC337F">
        <w:rPr>
          <w:b/>
        </w:rPr>
        <w:t xml:space="preserve">Тема 2 </w:t>
      </w:r>
      <w:r w:rsidR="0091309D">
        <w:rPr>
          <w:b/>
        </w:rPr>
        <w:t>Мутагенез</w:t>
      </w:r>
    </w:p>
    <w:p w:rsidR="00251981" w:rsidRPr="00251981" w:rsidRDefault="00251981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 w:rsidRPr="00251981">
        <w:rPr>
          <w:b/>
          <w:lang w:eastAsia="en-US"/>
        </w:rPr>
        <w:t>1. Реферат</w:t>
      </w:r>
    </w:p>
    <w:p w:rsidR="00FD1BB2" w:rsidRDefault="00EA7CBD" w:rsidP="00563BA8">
      <w:pPr>
        <w:widowControl w:val="0"/>
        <w:suppressAutoHyphens/>
        <w:autoSpaceDE w:val="0"/>
        <w:jc w:val="both"/>
        <w:rPr>
          <w:lang w:eastAsia="en-US"/>
        </w:rPr>
      </w:pPr>
      <w:r w:rsidRPr="00EA7CBD">
        <w:rPr>
          <w:lang w:eastAsia="en-US"/>
        </w:rPr>
        <w:t>1. История открытия и изучения мутагенеза</w:t>
      </w:r>
    </w:p>
    <w:p w:rsidR="00EA7CBD" w:rsidRDefault="00EA7CBD" w:rsidP="00563BA8">
      <w:pPr>
        <w:widowControl w:val="0"/>
        <w:suppressAutoHyphens/>
        <w:autoSpaceDE w:val="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AC045A">
        <w:rPr>
          <w:lang w:eastAsia="en-US"/>
        </w:rPr>
        <w:t>Типы мутаций</w:t>
      </w:r>
    </w:p>
    <w:p w:rsidR="00AC045A" w:rsidRDefault="00AC045A" w:rsidP="00563BA8">
      <w:pPr>
        <w:widowControl w:val="0"/>
        <w:suppressAutoHyphens/>
        <w:autoSpaceDE w:val="0"/>
        <w:jc w:val="both"/>
        <w:rPr>
          <w:lang w:eastAsia="en-US"/>
        </w:rPr>
      </w:pPr>
      <w:r>
        <w:rPr>
          <w:lang w:eastAsia="en-US"/>
        </w:rPr>
        <w:t>3. Классификация мутаций</w:t>
      </w:r>
    </w:p>
    <w:p w:rsidR="00AC045A" w:rsidRDefault="00AC045A" w:rsidP="00563BA8">
      <w:pPr>
        <w:widowControl w:val="0"/>
        <w:suppressAutoHyphens/>
        <w:autoSpaceDE w:val="0"/>
        <w:jc w:val="both"/>
      </w:pPr>
      <w:r>
        <w:rPr>
          <w:lang w:eastAsia="en-US"/>
        </w:rPr>
        <w:t xml:space="preserve">4. </w:t>
      </w:r>
      <w:r>
        <w:t>Генные мутации, их классификация и причины возникновения.</w:t>
      </w:r>
    </w:p>
    <w:p w:rsidR="00AC045A" w:rsidRDefault="00AC045A" w:rsidP="00563BA8">
      <w:pPr>
        <w:widowControl w:val="0"/>
        <w:suppressAutoHyphens/>
        <w:autoSpaceDE w:val="0"/>
        <w:jc w:val="both"/>
      </w:pPr>
      <w:r>
        <w:t>5. Хромосомные аберрации</w:t>
      </w:r>
    </w:p>
    <w:p w:rsidR="00AC045A" w:rsidRDefault="00AC045A" w:rsidP="00563BA8">
      <w:pPr>
        <w:widowControl w:val="0"/>
        <w:suppressAutoHyphens/>
        <w:autoSpaceDE w:val="0"/>
        <w:jc w:val="both"/>
      </w:pPr>
      <w:r>
        <w:t xml:space="preserve">6. Наследственные заболевания человека, обусловленные </w:t>
      </w:r>
      <w:proofErr w:type="spellStart"/>
      <w:r>
        <w:t>делециями</w:t>
      </w:r>
      <w:proofErr w:type="spellEnd"/>
      <w:r>
        <w:t xml:space="preserve"> хромосом. </w:t>
      </w:r>
    </w:p>
    <w:p w:rsidR="00AC045A" w:rsidRDefault="00AC045A" w:rsidP="00563BA8">
      <w:pPr>
        <w:widowControl w:val="0"/>
        <w:suppressAutoHyphens/>
        <w:autoSpaceDE w:val="0"/>
        <w:jc w:val="both"/>
      </w:pPr>
      <w:r>
        <w:t>7. Дупликации, причины возникновения.</w:t>
      </w:r>
    </w:p>
    <w:p w:rsidR="00AC045A" w:rsidRDefault="00AC045A" w:rsidP="00563BA8">
      <w:pPr>
        <w:widowControl w:val="0"/>
        <w:suppressAutoHyphens/>
        <w:autoSpaceDE w:val="0"/>
        <w:jc w:val="both"/>
      </w:pPr>
      <w:r>
        <w:t>8. Роль дупликаций в эволюции организмов</w:t>
      </w:r>
    </w:p>
    <w:p w:rsidR="00AC045A" w:rsidRDefault="00AC045A" w:rsidP="00563BA8">
      <w:pPr>
        <w:widowControl w:val="0"/>
        <w:suppressAutoHyphens/>
        <w:autoSpaceDE w:val="0"/>
        <w:jc w:val="both"/>
      </w:pPr>
      <w:r>
        <w:t>9. Типы геномных мутаций</w:t>
      </w:r>
    </w:p>
    <w:p w:rsidR="00AC045A" w:rsidRDefault="00AC045A" w:rsidP="00563BA8">
      <w:pPr>
        <w:widowControl w:val="0"/>
        <w:suppressAutoHyphens/>
        <w:autoSpaceDE w:val="0"/>
        <w:jc w:val="both"/>
      </w:pPr>
      <w:r>
        <w:t xml:space="preserve">10. Анеуплоидия, причины и последствия. </w:t>
      </w:r>
    </w:p>
    <w:p w:rsidR="00AC045A" w:rsidRPr="00EA7CBD" w:rsidRDefault="00AC045A" w:rsidP="00563BA8">
      <w:pPr>
        <w:widowControl w:val="0"/>
        <w:suppressAutoHyphens/>
        <w:autoSpaceDE w:val="0"/>
        <w:jc w:val="both"/>
        <w:rPr>
          <w:lang w:eastAsia="en-US"/>
        </w:rPr>
      </w:pPr>
      <w:r>
        <w:t>11. Наследственные заболевания человека, обусловленные анеуплоидией.</w:t>
      </w:r>
    </w:p>
    <w:p w:rsidR="00EA7CBD" w:rsidRDefault="00EA7CBD" w:rsidP="00251981">
      <w:pPr>
        <w:widowControl w:val="0"/>
        <w:suppressAutoHyphens/>
        <w:autoSpaceDE w:val="0"/>
        <w:jc w:val="both"/>
        <w:rPr>
          <w:b/>
          <w:lang w:eastAsia="en-US"/>
        </w:rPr>
      </w:pPr>
    </w:p>
    <w:p w:rsidR="00D2332B" w:rsidRPr="00251981" w:rsidRDefault="00251981" w:rsidP="00251981">
      <w:pPr>
        <w:widowControl w:val="0"/>
        <w:suppressAutoHyphens/>
        <w:autoSpaceDE w:val="0"/>
        <w:jc w:val="both"/>
        <w:rPr>
          <w:b/>
        </w:rPr>
      </w:pPr>
      <w:r w:rsidRPr="00251981">
        <w:rPr>
          <w:b/>
          <w:lang w:eastAsia="en-US"/>
        </w:rPr>
        <w:t xml:space="preserve">2. </w:t>
      </w:r>
      <w:r w:rsidR="0091309D">
        <w:rPr>
          <w:b/>
          <w:lang w:eastAsia="en-US"/>
        </w:rPr>
        <w:t>Коллоквиум</w:t>
      </w:r>
    </w:p>
    <w:p w:rsidR="00E340B6" w:rsidRDefault="00E340B6" w:rsidP="00E340B6">
      <w:pPr>
        <w:suppressAutoHyphens/>
        <w:jc w:val="both"/>
      </w:pPr>
      <w:r>
        <w:t>1. Понятие мутагенеза</w:t>
      </w:r>
    </w:p>
    <w:p w:rsidR="00E340B6" w:rsidRDefault="00E340B6" w:rsidP="00E340B6">
      <w:pPr>
        <w:suppressAutoHyphens/>
        <w:jc w:val="both"/>
      </w:pPr>
      <w:r>
        <w:t xml:space="preserve">2. </w:t>
      </w:r>
      <w:r w:rsidR="008F1302">
        <w:t>Скорость и частота спонтанных и индуцированных мутаций</w:t>
      </w:r>
    </w:p>
    <w:p w:rsidR="008F1302" w:rsidRDefault="008F1302" w:rsidP="00E340B6">
      <w:pPr>
        <w:suppressAutoHyphens/>
        <w:jc w:val="both"/>
      </w:pPr>
      <w:r>
        <w:t xml:space="preserve">3. Фенотипический эффект мутаций: </w:t>
      </w:r>
      <w:proofErr w:type="spellStart"/>
      <w:r>
        <w:t>гипоморфы</w:t>
      </w:r>
      <w:proofErr w:type="spellEnd"/>
      <w:r>
        <w:t xml:space="preserve">, </w:t>
      </w:r>
      <w:proofErr w:type="spellStart"/>
      <w:r>
        <w:t>гиперморфы</w:t>
      </w:r>
      <w:proofErr w:type="spellEnd"/>
      <w:r>
        <w:t xml:space="preserve">, </w:t>
      </w:r>
      <w:proofErr w:type="spellStart"/>
      <w:r>
        <w:t>аморфы</w:t>
      </w:r>
      <w:proofErr w:type="spellEnd"/>
      <w:r>
        <w:t xml:space="preserve">, </w:t>
      </w:r>
      <w:proofErr w:type="spellStart"/>
      <w:r>
        <w:t>неоморфы</w:t>
      </w:r>
      <w:proofErr w:type="spellEnd"/>
      <w:r>
        <w:t xml:space="preserve"> и </w:t>
      </w:r>
      <w:proofErr w:type="spellStart"/>
      <w:r>
        <w:t>антиморфы</w:t>
      </w:r>
      <w:proofErr w:type="spellEnd"/>
    </w:p>
    <w:p w:rsidR="008F1302" w:rsidRDefault="008F1302" w:rsidP="00E340B6">
      <w:pPr>
        <w:suppressAutoHyphens/>
        <w:jc w:val="both"/>
      </w:pPr>
      <w:r>
        <w:t xml:space="preserve">4. </w:t>
      </w:r>
      <w:proofErr w:type="spellStart"/>
      <w:r>
        <w:t>Плейотропный</w:t>
      </w:r>
      <w:proofErr w:type="spellEnd"/>
      <w:r>
        <w:t xml:space="preserve"> эффект мутаций</w:t>
      </w:r>
    </w:p>
    <w:p w:rsidR="008F1302" w:rsidRDefault="008F1302" w:rsidP="00E340B6">
      <w:pPr>
        <w:suppressAutoHyphens/>
        <w:jc w:val="both"/>
      </w:pPr>
      <w:r>
        <w:t>5. Множественный аллелизм</w:t>
      </w:r>
    </w:p>
    <w:p w:rsidR="008F1302" w:rsidRDefault="008F1302" w:rsidP="00E340B6">
      <w:pPr>
        <w:suppressAutoHyphens/>
        <w:jc w:val="both"/>
      </w:pPr>
      <w:r>
        <w:t xml:space="preserve">6. </w:t>
      </w:r>
      <w:proofErr w:type="spellStart"/>
      <w:r>
        <w:t>Миссенс-мутации</w:t>
      </w:r>
      <w:proofErr w:type="spellEnd"/>
      <w:r>
        <w:t xml:space="preserve">. </w:t>
      </w:r>
      <w:proofErr w:type="spellStart"/>
      <w:r>
        <w:t>Транзиции</w:t>
      </w:r>
      <w:proofErr w:type="spellEnd"/>
      <w:r>
        <w:t xml:space="preserve"> и </w:t>
      </w:r>
      <w:proofErr w:type="spellStart"/>
      <w:r>
        <w:t>трансверсии</w:t>
      </w:r>
      <w:proofErr w:type="spellEnd"/>
      <w:r>
        <w:t xml:space="preserve">. </w:t>
      </w:r>
      <w:proofErr w:type="spellStart"/>
      <w:proofErr w:type="gramStart"/>
      <w:r>
        <w:t>Нонсенс-мутации</w:t>
      </w:r>
      <w:proofErr w:type="spellEnd"/>
      <w:proofErr w:type="gramEnd"/>
      <w:r>
        <w:t>.</w:t>
      </w:r>
    </w:p>
    <w:p w:rsidR="008F1302" w:rsidRDefault="008F1302" w:rsidP="00E340B6">
      <w:pPr>
        <w:suppressAutoHyphens/>
        <w:jc w:val="both"/>
      </w:pPr>
      <w:r>
        <w:t>7. Мутации со сдвигом рамки считывания</w:t>
      </w:r>
    </w:p>
    <w:p w:rsidR="008F1302" w:rsidRDefault="008F1302" w:rsidP="00E340B6">
      <w:pPr>
        <w:suppressAutoHyphens/>
        <w:jc w:val="both"/>
      </w:pPr>
      <w:r>
        <w:t xml:space="preserve">8. </w:t>
      </w:r>
      <w:proofErr w:type="spellStart"/>
      <w:r>
        <w:t>Делеции</w:t>
      </w:r>
      <w:proofErr w:type="spellEnd"/>
      <w:r>
        <w:t>, предел и последствия потери генетической информации.</w:t>
      </w:r>
      <w:r w:rsidRPr="008F1302">
        <w:t xml:space="preserve"> </w:t>
      </w:r>
      <w:r>
        <w:t xml:space="preserve">Концевые и </w:t>
      </w:r>
      <w:proofErr w:type="spellStart"/>
      <w:r>
        <w:t>интеркаляные</w:t>
      </w:r>
      <w:proofErr w:type="spellEnd"/>
      <w:r>
        <w:t xml:space="preserve"> </w:t>
      </w:r>
      <w:proofErr w:type="spellStart"/>
      <w:r>
        <w:t>делеции</w:t>
      </w:r>
      <w:proofErr w:type="spellEnd"/>
      <w:r>
        <w:t>.</w:t>
      </w:r>
    </w:p>
    <w:p w:rsidR="008F1302" w:rsidRDefault="008F1302" w:rsidP="00E340B6">
      <w:pPr>
        <w:suppressAutoHyphens/>
        <w:jc w:val="both"/>
      </w:pPr>
      <w:r>
        <w:t>9. Дупликации, причины возникновения. Тандемные и инвертированные дупликации. Роль дупликаций в эволюции организмов.</w:t>
      </w:r>
    </w:p>
    <w:p w:rsidR="008F1302" w:rsidRDefault="008F1302" w:rsidP="00E340B6">
      <w:pPr>
        <w:suppressAutoHyphens/>
        <w:jc w:val="both"/>
      </w:pPr>
      <w:r>
        <w:t xml:space="preserve">10. Инверсии. Парацентрические и </w:t>
      </w:r>
      <w:proofErr w:type="spellStart"/>
      <w:r>
        <w:t>перицентрические</w:t>
      </w:r>
      <w:proofErr w:type="spellEnd"/>
      <w:r>
        <w:t xml:space="preserve"> инверсии. Особенности конъюгации инвертированных хромосом.</w:t>
      </w:r>
    </w:p>
    <w:p w:rsidR="008F1302" w:rsidRDefault="008F1302" w:rsidP="00E340B6">
      <w:pPr>
        <w:suppressAutoHyphens/>
        <w:jc w:val="both"/>
      </w:pPr>
      <w:r>
        <w:t xml:space="preserve">11. </w:t>
      </w:r>
      <w:proofErr w:type="spellStart"/>
      <w:r>
        <w:t>Транслокации</w:t>
      </w:r>
      <w:proofErr w:type="spellEnd"/>
      <w:r>
        <w:t xml:space="preserve">. Реципрокные и </w:t>
      </w:r>
      <w:proofErr w:type="spellStart"/>
      <w:r>
        <w:t>инсерционные</w:t>
      </w:r>
      <w:proofErr w:type="spellEnd"/>
      <w:r>
        <w:t xml:space="preserve"> </w:t>
      </w:r>
      <w:proofErr w:type="spellStart"/>
      <w:r>
        <w:t>транслокации</w:t>
      </w:r>
      <w:proofErr w:type="spellEnd"/>
      <w:r>
        <w:t xml:space="preserve">. Роль </w:t>
      </w:r>
      <w:proofErr w:type="spellStart"/>
      <w:r>
        <w:t>транслокаций</w:t>
      </w:r>
      <w:proofErr w:type="spellEnd"/>
      <w:r>
        <w:t xml:space="preserve"> в эволюции геномов.</w:t>
      </w:r>
    </w:p>
    <w:p w:rsidR="008F1302" w:rsidRDefault="008F1302" w:rsidP="00E340B6">
      <w:pPr>
        <w:suppressAutoHyphens/>
        <w:jc w:val="both"/>
      </w:pPr>
      <w:r>
        <w:t xml:space="preserve">12. Инверсии и </w:t>
      </w:r>
      <w:proofErr w:type="spellStart"/>
      <w:r>
        <w:t>транслокации</w:t>
      </w:r>
      <w:proofErr w:type="spellEnd"/>
      <w:r>
        <w:t xml:space="preserve"> как причина снижения фертильности организмов и появления аберрантного потомства.</w:t>
      </w:r>
    </w:p>
    <w:p w:rsidR="008F1302" w:rsidRDefault="008F1302" w:rsidP="00E340B6">
      <w:pPr>
        <w:suppressAutoHyphens/>
        <w:jc w:val="both"/>
      </w:pPr>
      <w:r>
        <w:t>13. Анеуплоидия</w:t>
      </w:r>
    </w:p>
    <w:p w:rsidR="008F1302" w:rsidRDefault="008F1302" w:rsidP="00E340B6">
      <w:pPr>
        <w:suppressAutoHyphens/>
        <w:jc w:val="both"/>
      </w:pPr>
      <w:r>
        <w:t>14. Использование полиплоидии в селекции</w:t>
      </w:r>
      <w:r w:rsidRPr="008F1302">
        <w:t xml:space="preserve"> </w:t>
      </w:r>
    </w:p>
    <w:p w:rsidR="008F1302" w:rsidRDefault="008F1302" w:rsidP="00E340B6">
      <w:pPr>
        <w:suppressAutoHyphens/>
        <w:jc w:val="both"/>
      </w:pPr>
      <w:r>
        <w:t xml:space="preserve">15. </w:t>
      </w:r>
      <w:proofErr w:type="spellStart"/>
      <w:r>
        <w:t>Гаплоидия</w:t>
      </w:r>
      <w:proofErr w:type="spellEnd"/>
      <w:r>
        <w:t xml:space="preserve">. Особенности мейоза у гаплоидных организмов. Использование явления </w:t>
      </w:r>
      <w:proofErr w:type="spellStart"/>
      <w:r>
        <w:t>гаплоидии</w:t>
      </w:r>
      <w:proofErr w:type="spellEnd"/>
      <w:r>
        <w:t xml:space="preserve"> в селекционно-генетических работах.</w:t>
      </w:r>
    </w:p>
    <w:p w:rsidR="00EE6D55" w:rsidRDefault="00EE6D55" w:rsidP="000E4D02"/>
    <w:p w:rsidR="00AA4DC4" w:rsidRPr="0091309D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91309D">
        <w:rPr>
          <w:b/>
        </w:rPr>
        <w:t>Те</w:t>
      </w:r>
      <w:r w:rsidR="003D2754" w:rsidRPr="0091309D">
        <w:rPr>
          <w:b/>
        </w:rPr>
        <w:t xml:space="preserve">ма 3. </w:t>
      </w:r>
      <w:r w:rsidR="0091309D" w:rsidRPr="0091309D">
        <w:rPr>
          <w:b/>
        </w:rPr>
        <w:t>Механизмы репарации генетических нарушений</w:t>
      </w:r>
    </w:p>
    <w:p w:rsidR="0091309D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4DC4" w:rsidRPr="00E31D34">
        <w:rPr>
          <w:b/>
        </w:rPr>
        <w:t xml:space="preserve">. </w:t>
      </w:r>
      <w:r w:rsidR="0091309D">
        <w:rPr>
          <w:b/>
        </w:rPr>
        <w:t>Контрольная работа</w:t>
      </w:r>
    </w:p>
    <w:p w:rsidR="00AF15E8" w:rsidRDefault="00AF15E8" w:rsidP="00AF15E8">
      <w:pPr>
        <w:suppressAutoHyphens/>
        <w:jc w:val="both"/>
      </w:pPr>
      <w:r>
        <w:t xml:space="preserve">1. Типы и механизмы репарации ДНК. </w:t>
      </w:r>
    </w:p>
    <w:p w:rsidR="00AF15E8" w:rsidRDefault="00AF15E8" w:rsidP="00AF15E8">
      <w:pPr>
        <w:suppressAutoHyphens/>
        <w:jc w:val="both"/>
      </w:pPr>
      <w:r>
        <w:t xml:space="preserve">2. </w:t>
      </w:r>
      <w:proofErr w:type="spellStart"/>
      <w:r>
        <w:t>Фотореактивация</w:t>
      </w:r>
      <w:proofErr w:type="spellEnd"/>
      <w:r>
        <w:t xml:space="preserve">. </w:t>
      </w:r>
    </w:p>
    <w:p w:rsidR="00AF15E8" w:rsidRDefault="00AF15E8" w:rsidP="00AF15E8">
      <w:pPr>
        <w:suppressAutoHyphens/>
        <w:jc w:val="both"/>
      </w:pPr>
      <w:r>
        <w:t xml:space="preserve">3. Репарация </w:t>
      </w:r>
      <w:proofErr w:type="spellStart"/>
      <w:r>
        <w:t>алкилирующих</w:t>
      </w:r>
      <w:proofErr w:type="spellEnd"/>
      <w:r>
        <w:t xml:space="preserve"> повреждений. </w:t>
      </w:r>
    </w:p>
    <w:p w:rsidR="00AF15E8" w:rsidRDefault="00AF15E8" w:rsidP="00AF15E8">
      <w:pPr>
        <w:suppressAutoHyphens/>
        <w:jc w:val="both"/>
      </w:pPr>
      <w:r>
        <w:t xml:space="preserve">4. Репарация однонитевых разрывов. </w:t>
      </w:r>
    </w:p>
    <w:p w:rsidR="00AF15E8" w:rsidRDefault="00AF15E8" w:rsidP="00AF15E8">
      <w:pPr>
        <w:suppressAutoHyphens/>
        <w:jc w:val="both"/>
      </w:pPr>
      <w:r>
        <w:lastRenderedPageBreak/>
        <w:t xml:space="preserve">5. Коррекция ошибочно-спаренных оснований. </w:t>
      </w:r>
    </w:p>
    <w:p w:rsidR="00AF15E8" w:rsidRDefault="00AF15E8" w:rsidP="00AF15E8">
      <w:pPr>
        <w:suppressAutoHyphens/>
        <w:jc w:val="both"/>
      </w:pPr>
      <w:r>
        <w:t xml:space="preserve">6. Репарация </w:t>
      </w:r>
      <w:proofErr w:type="spellStart"/>
      <w:r>
        <w:t>АП-сайтов</w:t>
      </w:r>
      <w:proofErr w:type="spellEnd"/>
      <w:r>
        <w:t xml:space="preserve">. </w:t>
      </w:r>
    </w:p>
    <w:p w:rsidR="00AF15E8" w:rsidRDefault="00AF15E8" w:rsidP="00AF15E8">
      <w:pPr>
        <w:suppressAutoHyphens/>
        <w:jc w:val="both"/>
      </w:pPr>
      <w:r>
        <w:t xml:space="preserve">7. </w:t>
      </w:r>
      <w:proofErr w:type="spellStart"/>
      <w:r>
        <w:t>Эксцизионная</w:t>
      </w:r>
      <w:proofErr w:type="spellEnd"/>
      <w:r>
        <w:t xml:space="preserve"> репарация. </w:t>
      </w:r>
    </w:p>
    <w:p w:rsidR="00AF15E8" w:rsidRDefault="00AF15E8" w:rsidP="00AF15E8">
      <w:pPr>
        <w:suppressAutoHyphens/>
        <w:jc w:val="both"/>
      </w:pPr>
      <w:r>
        <w:t xml:space="preserve">8. </w:t>
      </w:r>
      <w:proofErr w:type="spellStart"/>
      <w:r>
        <w:t>Пострепликативная</w:t>
      </w:r>
      <w:proofErr w:type="spellEnd"/>
      <w:r>
        <w:t xml:space="preserve"> репарация. </w:t>
      </w:r>
    </w:p>
    <w:p w:rsidR="00AF15E8" w:rsidRDefault="00AF15E8" w:rsidP="00AF15E8">
      <w:pPr>
        <w:suppressAutoHyphens/>
        <w:jc w:val="both"/>
      </w:pPr>
      <w:r>
        <w:t xml:space="preserve">9. Рекомбинационная репарация. </w:t>
      </w:r>
    </w:p>
    <w:p w:rsidR="00AF15E8" w:rsidRDefault="00AF15E8" w:rsidP="00AF15E8">
      <w:pPr>
        <w:suppressAutoHyphens/>
        <w:jc w:val="both"/>
      </w:pPr>
      <w:r>
        <w:t>10. SOS-репарация.</w:t>
      </w:r>
    </w:p>
    <w:p w:rsidR="00AA4DC4" w:rsidRDefault="00AA4DC4" w:rsidP="00AA4DC4">
      <w:pPr>
        <w:suppressAutoHyphens/>
      </w:pPr>
    </w:p>
    <w:p w:rsidR="00AA4DC4" w:rsidRPr="0091309D" w:rsidRDefault="00AA4DC4" w:rsidP="00AA4DC4">
      <w:pPr>
        <w:suppressAutoHyphens/>
        <w:rPr>
          <w:b/>
        </w:rPr>
      </w:pPr>
      <w:r w:rsidRPr="0091309D">
        <w:rPr>
          <w:b/>
        </w:rPr>
        <w:t xml:space="preserve">Тема 4. </w:t>
      </w:r>
      <w:r w:rsidR="0091309D" w:rsidRPr="0091309D">
        <w:rPr>
          <w:b/>
        </w:rPr>
        <w:t>Генетически активные факторы и механизм их действия</w:t>
      </w:r>
    </w:p>
    <w:p w:rsidR="00AA4DC4" w:rsidRPr="00E31D34" w:rsidRDefault="00FF0E3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3B7017">
        <w:rPr>
          <w:b/>
        </w:rPr>
        <w:t>1</w:t>
      </w:r>
      <w:r w:rsidR="00AA4DC4" w:rsidRPr="00E31D34">
        <w:rPr>
          <w:b/>
        </w:rPr>
        <w:t xml:space="preserve">. Контрольная работа </w:t>
      </w:r>
    </w:p>
    <w:p w:rsidR="00AA4DC4" w:rsidRDefault="00F364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1. Генетически активные факторы.</w:t>
      </w:r>
    </w:p>
    <w:p w:rsidR="00F3646F" w:rsidRDefault="00F364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Механизм действия на структуру ДНК физических мутагенов.</w:t>
      </w:r>
    </w:p>
    <w:p w:rsidR="00F3646F" w:rsidRDefault="00F364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3.Молекулярный механизм воздействия на ДНК аналогов азотистых оснований.</w:t>
      </w:r>
    </w:p>
    <w:p w:rsidR="00F3646F" w:rsidRDefault="00F364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4. Особенности действия на генетический материал клеток </w:t>
      </w:r>
      <w:proofErr w:type="spellStart"/>
      <w:r>
        <w:t>интеркалирующих</w:t>
      </w:r>
      <w:proofErr w:type="spellEnd"/>
      <w:r>
        <w:t xml:space="preserve"> агентов.</w:t>
      </w:r>
    </w:p>
    <w:p w:rsidR="005579B5" w:rsidRDefault="005579B5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5. </w:t>
      </w:r>
      <w:proofErr w:type="spellStart"/>
      <w:r>
        <w:t>Генотоксичные</w:t>
      </w:r>
      <w:proofErr w:type="spellEnd"/>
      <w:r>
        <w:t xml:space="preserve"> свойства продуктов жизнедеятельности живых организмов</w:t>
      </w:r>
    </w:p>
    <w:p w:rsidR="005579B5" w:rsidRDefault="005579B5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6. Вирусы, вызывающие изменения в структуре ДНК пораженных клеток. </w:t>
      </w:r>
    </w:p>
    <w:p w:rsidR="005579B5" w:rsidRDefault="005579B5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7. Стресс как фактор мутагенеза.</w:t>
      </w:r>
    </w:p>
    <w:p w:rsidR="00F3646F" w:rsidRDefault="00F3646F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91309D" w:rsidRPr="0091309D" w:rsidRDefault="0091309D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91309D">
        <w:rPr>
          <w:b/>
        </w:rPr>
        <w:t>2. Реферат</w:t>
      </w:r>
    </w:p>
    <w:p w:rsidR="0091309D" w:rsidRDefault="00764234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764234">
        <w:t xml:space="preserve">1. </w:t>
      </w:r>
      <w:r w:rsidR="00F3646F">
        <w:t>Ионизирующее и неионизирующее излучение как факторы мутагенеза.</w:t>
      </w:r>
    </w:p>
    <w:p w:rsidR="00F3646F" w:rsidRDefault="00F364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Влияние радиации в повреждении ДНК</w:t>
      </w:r>
    </w:p>
    <w:p w:rsidR="00F3646F" w:rsidRDefault="00F364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3. Химические мутагены, их классификация и механизм действия на ДНК</w:t>
      </w:r>
    </w:p>
    <w:p w:rsidR="00F3646F" w:rsidRDefault="00F364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4. Химические вещества, модифицирующие азотистые основания</w:t>
      </w:r>
    </w:p>
    <w:p w:rsidR="00F3646F" w:rsidRPr="00764234" w:rsidRDefault="00F364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5. Биологические факторы мутагенеза.</w:t>
      </w:r>
    </w:p>
    <w:p w:rsidR="007F7776" w:rsidRDefault="007F7776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AA4DC4" w:rsidRPr="0084095B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84095B">
        <w:rPr>
          <w:b/>
        </w:rPr>
        <w:t>Т</w:t>
      </w:r>
      <w:r w:rsidR="003D2754" w:rsidRPr="0084095B">
        <w:rPr>
          <w:b/>
        </w:rPr>
        <w:t xml:space="preserve">ема 5. </w:t>
      </w:r>
      <w:r w:rsidR="0084095B" w:rsidRPr="0084095B">
        <w:rPr>
          <w:b/>
        </w:rPr>
        <w:t>Мутагены окружающей среды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1. </w:t>
      </w:r>
      <w:r w:rsidR="0084095B">
        <w:rPr>
          <w:b/>
        </w:rPr>
        <w:t>Дискуссия</w:t>
      </w:r>
    </w:p>
    <w:p w:rsidR="0084095B" w:rsidRDefault="008626A1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8626A1">
        <w:t>1.</w:t>
      </w:r>
      <w:r w:rsidR="00493DE9">
        <w:t xml:space="preserve"> Мутагены в окружающей среде: можно ли </w:t>
      </w:r>
      <w:proofErr w:type="gramStart"/>
      <w:r w:rsidR="00493DE9">
        <w:t>избежать</w:t>
      </w:r>
      <w:proofErr w:type="gramEnd"/>
      <w:r w:rsidR="00493DE9">
        <w:t xml:space="preserve"> их воздействия на организм или это неизбежно.</w:t>
      </w:r>
    </w:p>
    <w:p w:rsidR="00493DE9" w:rsidRDefault="00493DE9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Генетически модифицированные организмы и источники в продуктах питания: за и против</w:t>
      </w:r>
      <w:r w:rsidR="001A0A62">
        <w:t>.</w:t>
      </w:r>
    </w:p>
    <w:p w:rsidR="00493DE9" w:rsidRPr="008626A1" w:rsidRDefault="001A0A62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3. Канцерогены: можно ли снизить </w:t>
      </w:r>
      <w:r w:rsidR="004E744D">
        <w:t>риск развития канцерогенеза, уменьшив влияние канцерогенов</w:t>
      </w:r>
    </w:p>
    <w:p w:rsidR="008626A1" w:rsidRDefault="008626A1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84095B" w:rsidRPr="00E31D34" w:rsidRDefault="0084095B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>
        <w:rPr>
          <w:b/>
        </w:rPr>
        <w:t>2. Реферат</w:t>
      </w:r>
    </w:p>
    <w:p w:rsidR="00AA4DC4" w:rsidRDefault="008626A1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1. Проблема загрязнения окружающей среды пестицидами, гербицидами и дефолиантами.</w:t>
      </w:r>
    </w:p>
    <w:p w:rsidR="008626A1" w:rsidRDefault="008626A1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Загрязнение мутагенами пищевых продуктов и косметических средств.</w:t>
      </w:r>
      <w:r w:rsidRPr="008626A1">
        <w:t xml:space="preserve"> </w:t>
      </w:r>
    </w:p>
    <w:p w:rsidR="008626A1" w:rsidRDefault="008626A1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3. Онкогены. Роль онкогенов в инициации канцерогенеза.</w:t>
      </w:r>
    </w:p>
    <w:p w:rsidR="008626A1" w:rsidRDefault="008626A1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4. Канцерогены.</w:t>
      </w:r>
      <w:r w:rsidRPr="008626A1">
        <w:t xml:space="preserve"> </w:t>
      </w:r>
      <w:r>
        <w:t>Классификация канцерогенов.</w:t>
      </w:r>
    </w:p>
    <w:p w:rsidR="008626A1" w:rsidRDefault="008626A1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5. Антимутагены. Классификация антимутагенов С. Де Флора и С. </w:t>
      </w:r>
      <w:proofErr w:type="spellStart"/>
      <w:r>
        <w:t>Рэмел</w:t>
      </w:r>
      <w:proofErr w:type="spellEnd"/>
      <w:r>
        <w:t xml:space="preserve">. </w:t>
      </w:r>
      <w:proofErr w:type="spellStart"/>
      <w:r>
        <w:t>Десмутагены</w:t>
      </w:r>
      <w:proofErr w:type="spellEnd"/>
      <w:r>
        <w:t xml:space="preserve">, </w:t>
      </w:r>
      <w:proofErr w:type="spellStart"/>
      <w:r>
        <w:t>Биоантимутагены</w:t>
      </w:r>
      <w:proofErr w:type="spellEnd"/>
      <w:r>
        <w:t>.</w:t>
      </w:r>
    </w:p>
    <w:p w:rsidR="008626A1" w:rsidRDefault="008626A1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6. Влияние витаминов и антиоксидантов на мутагенез.</w:t>
      </w:r>
    </w:p>
    <w:p w:rsidR="008C002C" w:rsidRDefault="008C002C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84095B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84095B">
        <w:rPr>
          <w:b/>
        </w:rPr>
        <w:t xml:space="preserve">Тема 6. </w:t>
      </w:r>
      <w:r w:rsidR="0084095B" w:rsidRPr="0084095B">
        <w:rPr>
          <w:b/>
        </w:rPr>
        <w:t>Тест-системы для выявления мутагенов среды и оценки степени генетического риска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>1. Реферат</w:t>
      </w:r>
    </w:p>
    <w:p w:rsidR="007A64FD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E2196F">
        <w:t xml:space="preserve">1. </w:t>
      </w:r>
      <w:r>
        <w:t>Классификация тест-систем.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2. Требования, предъявляемые для создания тест-системы: критерии универсальности, специфичности, прогностической ценности.</w:t>
      </w:r>
    </w:p>
    <w:p w:rsidR="00E2196F" w:rsidRP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3. Генетический контроль окружающей среды.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2. Семинар 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E2196F">
        <w:t xml:space="preserve">1. </w:t>
      </w:r>
      <w:r>
        <w:t xml:space="preserve">Тест </w:t>
      </w:r>
      <w:proofErr w:type="spellStart"/>
      <w:r>
        <w:t>Эймса</w:t>
      </w:r>
      <w:proofErr w:type="spellEnd"/>
      <w:r>
        <w:t>.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2. Использование </w:t>
      </w:r>
      <w:proofErr w:type="spellStart"/>
      <w:r>
        <w:t>микроядерного</w:t>
      </w:r>
      <w:proofErr w:type="spellEnd"/>
      <w:r>
        <w:t xml:space="preserve"> теста для выявления генетических нарушений при воздействии экзогенных и эндогенных факторов.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lastRenderedPageBreak/>
        <w:t>3. Методы оценки мутагенности и генетической опасности химических загрязнителей биосферы.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4. Генетические тест-системы, их чувствительность, преимущества и недостатки.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5. Метод оценки рецессивных </w:t>
      </w:r>
      <w:proofErr w:type="spellStart"/>
      <w:r>
        <w:t>леталлей</w:t>
      </w:r>
      <w:proofErr w:type="spellEnd"/>
      <w:r>
        <w:t>.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6. Чувствительные тест-системы для выявления мутагенов среды и оценки степени генетического риска.</w:t>
      </w:r>
    </w:p>
    <w:p w:rsidR="00E2196F" w:rsidRDefault="00E2196F" w:rsidP="00E2196F">
      <w:pPr>
        <w:suppressAutoHyphens/>
        <w:jc w:val="both"/>
      </w:pPr>
      <w:r>
        <w:t xml:space="preserve">7. Критерии генетической активности. </w:t>
      </w:r>
    </w:p>
    <w:p w:rsidR="008C002C" w:rsidRDefault="008C002C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3D2754" w:rsidRPr="0084095B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  <w:iCs/>
        </w:rPr>
      </w:pPr>
      <w:r w:rsidRPr="0084095B">
        <w:rPr>
          <w:b/>
        </w:rPr>
        <w:t xml:space="preserve">Тема 7. </w:t>
      </w:r>
      <w:r w:rsidR="0084095B" w:rsidRPr="0084095B">
        <w:rPr>
          <w:b/>
        </w:rPr>
        <w:t>Эколого-генетические модели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  <w:iCs/>
        </w:rPr>
        <w:t>1.</w:t>
      </w:r>
      <w:r w:rsidRPr="00E31D34">
        <w:rPr>
          <w:b/>
        </w:rPr>
        <w:t xml:space="preserve"> </w:t>
      </w:r>
      <w:r w:rsidR="00E2196F">
        <w:rPr>
          <w:b/>
        </w:rPr>
        <w:t>Контрольная работа</w:t>
      </w:r>
    </w:p>
    <w:p w:rsidR="00F52562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 w:rsidRPr="00E2196F">
        <w:t xml:space="preserve">1. </w:t>
      </w:r>
      <w:r>
        <w:t>Типы эколого-генетических отношений организмов и их регулирование.</w:t>
      </w:r>
    </w:p>
    <w:p w:rsidR="00E2196F" w:rsidRDefault="00E2196F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 xml:space="preserve">2. </w:t>
      </w:r>
      <w:r w:rsidR="00FA1CC9">
        <w:t xml:space="preserve">Понятие </w:t>
      </w:r>
      <w:proofErr w:type="spellStart"/>
      <w:r w:rsidR="00FA1CC9">
        <w:t>эколого-гентические</w:t>
      </w:r>
      <w:proofErr w:type="spellEnd"/>
      <w:r w:rsidR="00FA1CC9">
        <w:t xml:space="preserve"> модели.</w:t>
      </w:r>
    </w:p>
    <w:p w:rsidR="00FA1CC9" w:rsidRDefault="00FA1CC9" w:rsidP="00AA4DC4">
      <w:pPr>
        <w:tabs>
          <w:tab w:val="left" w:pos="708"/>
          <w:tab w:val="right" w:leader="underscore" w:pos="9639"/>
        </w:tabs>
        <w:suppressAutoHyphens/>
        <w:jc w:val="both"/>
      </w:pPr>
      <w:r>
        <w:t>3. Принципы и цели разработки эколого-генетических моделей.</w:t>
      </w:r>
    </w:p>
    <w:p w:rsidR="00FA1CC9" w:rsidRDefault="00FA1CC9" w:rsidP="00FA1CC9">
      <w:pPr>
        <w:tabs>
          <w:tab w:val="left" w:pos="708"/>
          <w:tab w:val="right" w:leader="underscore" w:pos="9639"/>
        </w:tabs>
        <w:suppressAutoHyphens/>
        <w:jc w:val="both"/>
      </w:pPr>
      <w:r>
        <w:t>4. Известные на сегодняшний день модели, их фундаментальная и практическая важность.</w:t>
      </w:r>
    </w:p>
    <w:p w:rsidR="00FA1CC9" w:rsidRPr="00E2196F" w:rsidRDefault="00FA1CC9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84095B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84095B">
        <w:rPr>
          <w:b/>
        </w:rPr>
        <w:t xml:space="preserve">Тема 8. </w:t>
      </w:r>
      <w:r w:rsidR="0084095B" w:rsidRPr="0084095B">
        <w:rPr>
          <w:b/>
        </w:rPr>
        <w:t>Эколого-генетический мониторинг</w:t>
      </w:r>
    </w:p>
    <w:p w:rsidR="00E12097" w:rsidRDefault="00FA1CC9" w:rsidP="00FA1CC9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>
        <w:rPr>
          <w:b/>
        </w:rPr>
        <w:t xml:space="preserve">1. </w:t>
      </w:r>
      <w:r w:rsidR="0084095B">
        <w:rPr>
          <w:b/>
        </w:rPr>
        <w:t>Семинар</w:t>
      </w:r>
    </w:p>
    <w:p w:rsidR="00FD1787" w:rsidRDefault="00634F7B" w:rsidP="00AA4DC4">
      <w:pPr>
        <w:suppressAutoHyphens/>
      </w:pPr>
      <w:r w:rsidRPr="00634F7B">
        <w:t xml:space="preserve">1. </w:t>
      </w:r>
      <w:r>
        <w:t>Понятие эколого-генетического мониторинга.</w:t>
      </w:r>
    </w:p>
    <w:p w:rsidR="00634F7B" w:rsidRPr="00634F7B" w:rsidRDefault="00634F7B" w:rsidP="00AA4DC4">
      <w:pPr>
        <w:suppressAutoHyphens/>
      </w:pPr>
      <w:r>
        <w:t>2. Генетический груз популяций, его составляющие и динамика.</w:t>
      </w:r>
    </w:p>
    <w:p w:rsidR="00634F7B" w:rsidRDefault="00634F7B" w:rsidP="008C002C">
      <w:pPr>
        <w:suppressAutoHyphens/>
        <w:jc w:val="both"/>
      </w:pPr>
      <w:r>
        <w:t xml:space="preserve">3. </w:t>
      </w:r>
      <w:r w:rsidR="008C002C">
        <w:t xml:space="preserve">Методы проведения эколого-генетического мониторинга. </w:t>
      </w:r>
    </w:p>
    <w:p w:rsidR="00634F7B" w:rsidRDefault="00634F7B" w:rsidP="008C002C">
      <w:pPr>
        <w:suppressAutoHyphens/>
        <w:jc w:val="both"/>
      </w:pPr>
      <w:r>
        <w:t xml:space="preserve">4. </w:t>
      </w:r>
      <w:r w:rsidR="008C002C">
        <w:t xml:space="preserve">Роль генетического мониторинга для охраны окружающей среды и здоровья населения. </w:t>
      </w:r>
    </w:p>
    <w:p w:rsidR="00634F7B" w:rsidRDefault="00634F7B" w:rsidP="008C002C">
      <w:pPr>
        <w:suppressAutoHyphens/>
        <w:jc w:val="both"/>
      </w:pPr>
      <w:r>
        <w:t>5.</w:t>
      </w:r>
      <w:r w:rsidR="008C002C">
        <w:t xml:space="preserve"> Стадии </w:t>
      </w:r>
      <w:proofErr w:type="spellStart"/>
      <w:r w:rsidR="008C002C">
        <w:t>биотрансформации</w:t>
      </w:r>
      <w:proofErr w:type="spellEnd"/>
      <w:r w:rsidR="008C002C">
        <w:t xml:space="preserve"> </w:t>
      </w:r>
      <w:proofErr w:type="spellStart"/>
      <w:r w:rsidR="008C002C">
        <w:t>ксенобиотиков</w:t>
      </w:r>
      <w:proofErr w:type="spellEnd"/>
      <w:r w:rsidR="008C002C">
        <w:t xml:space="preserve"> в организме.</w:t>
      </w:r>
    </w:p>
    <w:p w:rsidR="00634F7B" w:rsidRDefault="00634F7B" w:rsidP="008C002C">
      <w:pPr>
        <w:suppressAutoHyphens/>
        <w:jc w:val="both"/>
      </w:pPr>
      <w:r>
        <w:t>6.</w:t>
      </w:r>
      <w:r w:rsidR="008C002C">
        <w:t xml:space="preserve"> Гены </w:t>
      </w:r>
      <w:proofErr w:type="spellStart"/>
      <w:r w:rsidR="008C002C">
        <w:t>детоксикации</w:t>
      </w:r>
      <w:proofErr w:type="spellEnd"/>
      <w:r w:rsidR="008C002C">
        <w:t xml:space="preserve">. Дефекты систем </w:t>
      </w:r>
      <w:proofErr w:type="spellStart"/>
      <w:r w:rsidR="008C002C">
        <w:t>детоксикации</w:t>
      </w:r>
      <w:proofErr w:type="spellEnd"/>
      <w:r w:rsidR="008C002C">
        <w:t xml:space="preserve"> и репарации. </w:t>
      </w:r>
    </w:p>
    <w:p w:rsidR="008C002C" w:rsidRDefault="00634F7B" w:rsidP="008C002C">
      <w:pPr>
        <w:suppressAutoHyphens/>
        <w:jc w:val="both"/>
      </w:pPr>
      <w:r>
        <w:t xml:space="preserve">7. </w:t>
      </w:r>
      <w:r w:rsidR="008C002C">
        <w:t>Факторы индивидуальной чувствительности к мутагенам.</w:t>
      </w:r>
    </w:p>
    <w:p w:rsidR="008C002C" w:rsidRDefault="008C002C" w:rsidP="00AA4DC4">
      <w:pPr>
        <w:suppressAutoHyphens/>
        <w:rPr>
          <w:b/>
        </w:rPr>
      </w:pPr>
    </w:p>
    <w:p w:rsidR="000C2D1F" w:rsidRDefault="00EA5E3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 w:rsidRPr="00E12097">
        <w:rPr>
          <w:rFonts w:cs="Calibri"/>
          <w:b/>
          <w:szCs w:val="20"/>
          <w:lang w:eastAsia="ar-SA"/>
        </w:rPr>
        <w:t>Вопросы к зачету</w:t>
      </w:r>
    </w:p>
    <w:p w:rsidR="005A1FD0" w:rsidRDefault="005A1FD0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Предмет и задачи курса «Экологическая генетика».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Молекулярные болезни человека.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Генетический контроль устойчивости организмов к факторам окружающей среды.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 xml:space="preserve">Тест </w:t>
      </w:r>
      <w:proofErr w:type="spellStart"/>
      <w:r w:rsidRPr="005A1FD0">
        <w:rPr>
          <w:rFonts w:eastAsia="Times New Roman"/>
          <w:smallCaps w:val="0"/>
          <w:lang w:eastAsia="ru-RU"/>
        </w:rPr>
        <w:t>Эймса</w:t>
      </w:r>
      <w:proofErr w:type="spellEnd"/>
      <w:r w:rsidRPr="005A1FD0">
        <w:rPr>
          <w:rFonts w:eastAsia="Times New Roman"/>
          <w:smallCaps w:val="0"/>
          <w:lang w:eastAsia="ru-RU"/>
        </w:rPr>
        <w:t>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Канцерогенез.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Генетические подходы в экологической генетике.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Наследственно-обусловленные вариации ответов на лекарства.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 xml:space="preserve">Загрязнение атмосферы. Примеры мутаций, обуславливающих реакцию на загрязнение атмосферы. 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Антропогенные факторы загрязнения среды.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Мутагенез.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Пути уменьшения генетической опасности.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Типы экологических отношений. Примеры.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Генетические подходы в экологической генетике.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Радиационный и химический мутагенез.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Экогенетическое действие факторов внешней среды.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Тест-системы и системы тестов в генетической токсикологии.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Биологические факторы  как гене</w:t>
      </w:r>
      <w:r w:rsidR="00B500D5">
        <w:rPr>
          <w:rFonts w:eastAsia="Times New Roman"/>
          <w:smallCaps w:val="0"/>
          <w:lang w:eastAsia="ru-RU"/>
        </w:rPr>
        <w:t>тически активные факторы среды.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 xml:space="preserve">Генетический контроль </w:t>
      </w:r>
      <w:proofErr w:type="spellStart"/>
      <w:r w:rsidRPr="005A1FD0">
        <w:rPr>
          <w:rFonts w:eastAsia="Times New Roman"/>
          <w:smallCaps w:val="0"/>
          <w:lang w:eastAsia="ru-RU"/>
        </w:rPr>
        <w:t>синэкологических</w:t>
      </w:r>
      <w:proofErr w:type="spellEnd"/>
      <w:r w:rsidRPr="005A1FD0">
        <w:rPr>
          <w:rFonts w:eastAsia="Times New Roman"/>
          <w:smallCaps w:val="0"/>
          <w:lang w:eastAsia="ru-RU"/>
        </w:rPr>
        <w:t xml:space="preserve"> отношений в экосистеме.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Генетическая токсикология, ее связь с экологической генетикой.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Индуцированный мутагенез при действии мутагенов среды.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Эколого-генетические модели.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Физические факторы и отравления металлами.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proofErr w:type="spellStart"/>
      <w:r w:rsidRPr="005A1FD0">
        <w:rPr>
          <w:rFonts w:eastAsia="Times New Roman"/>
          <w:smallCaps w:val="0"/>
          <w:lang w:eastAsia="ru-RU"/>
        </w:rPr>
        <w:t>Антимутагенез</w:t>
      </w:r>
      <w:proofErr w:type="spellEnd"/>
      <w:r w:rsidRPr="005A1FD0">
        <w:rPr>
          <w:rFonts w:eastAsia="Times New Roman"/>
          <w:smallCaps w:val="0"/>
          <w:lang w:eastAsia="ru-RU"/>
        </w:rPr>
        <w:t>.</w:t>
      </w:r>
    </w:p>
    <w:p w:rsidR="00B500D5" w:rsidRDefault="005A1FD0" w:rsidP="008128D1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B500D5">
        <w:rPr>
          <w:rFonts w:eastAsia="Times New Roman"/>
          <w:smallCaps w:val="0"/>
          <w:lang w:eastAsia="ru-RU"/>
        </w:rPr>
        <w:t>Химические факторы – как генет</w:t>
      </w:r>
      <w:r w:rsidR="00B500D5" w:rsidRPr="00B500D5">
        <w:rPr>
          <w:rFonts w:eastAsia="Times New Roman"/>
          <w:smallCaps w:val="0"/>
          <w:lang w:eastAsia="ru-RU"/>
        </w:rPr>
        <w:t xml:space="preserve">ически активные факторы среды. </w:t>
      </w:r>
    </w:p>
    <w:p w:rsidR="005A1FD0" w:rsidRPr="00B500D5" w:rsidRDefault="005A1FD0" w:rsidP="008128D1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B500D5">
        <w:rPr>
          <w:rFonts w:eastAsia="Times New Roman"/>
          <w:smallCaps w:val="0"/>
          <w:lang w:eastAsia="ru-RU"/>
        </w:rPr>
        <w:lastRenderedPageBreak/>
        <w:t>Пищевые вещества и пищевые добавки. Примеры реакции у генетически чувствительных индивидов.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Физические факторы как генетически активные факторы среды.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Генетический контроль аутэкологических отношений.</w:t>
      </w:r>
    </w:p>
    <w:p w:rsidR="005A1FD0" w:rsidRPr="005A1FD0" w:rsidRDefault="005A1FD0" w:rsidP="008D5060">
      <w:pPr>
        <w:pStyle w:val="a5"/>
        <w:numPr>
          <w:ilvl w:val="0"/>
          <w:numId w:val="15"/>
        </w:numPr>
        <w:spacing w:after="0" w:line="240" w:lineRule="auto"/>
        <w:rPr>
          <w:rFonts w:eastAsia="Times New Roman"/>
          <w:smallCaps w:val="0"/>
          <w:lang w:eastAsia="ru-RU"/>
        </w:rPr>
      </w:pPr>
      <w:r w:rsidRPr="005A1FD0">
        <w:rPr>
          <w:rFonts w:eastAsia="Times New Roman"/>
          <w:smallCaps w:val="0"/>
          <w:lang w:eastAsia="ru-RU"/>
        </w:rPr>
        <w:t>Примеры мониторинга в природных популяциях.</w:t>
      </w:r>
    </w:p>
    <w:p w:rsidR="00E12097" w:rsidRPr="00E12097" w:rsidRDefault="00E12097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890390">
        <w:t>Экологическая генетика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</w:t>
      </w:r>
      <w:proofErr w:type="gramStart"/>
      <w:r>
        <w:t>лекциях</w:t>
      </w:r>
      <w:proofErr w:type="gramEnd"/>
      <w:r>
        <w:t xml:space="preserve">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</w:t>
      </w:r>
      <w:proofErr w:type="gramStart"/>
      <w:r>
        <w:t>занятиях</w:t>
      </w:r>
      <w:proofErr w:type="gramEnd"/>
      <w:r>
        <w:t xml:space="preserve">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 xml:space="preserve">практических </w:t>
      </w:r>
      <w:proofErr w:type="gramStart"/>
      <w:r>
        <w:rPr>
          <w:rFonts w:eastAsia="Times New Roman"/>
          <w:smallCaps w:val="0"/>
          <w:lang w:eastAsia="ru-RU"/>
        </w:rPr>
        <w:t>занятиях</w:t>
      </w:r>
      <w:proofErr w:type="gramEnd"/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 xml:space="preserve">Преподаватель, реализующий дисциплину (модуль), в зависимости от уровня подготовленности </w:t>
      </w:r>
      <w:proofErr w:type="gramStart"/>
      <w:r w:rsidRPr="000C5BB8">
        <w:t>обучающихся</w:t>
      </w:r>
      <w:proofErr w:type="gramEnd"/>
      <w:r w:rsidRPr="000C5BB8">
        <w:t xml:space="preserve">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5129C7" w:rsidRDefault="005129C7" w:rsidP="008D5060">
      <w:pPr>
        <w:pStyle w:val="a7"/>
        <w:numPr>
          <w:ilvl w:val="0"/>
          <w:numId w:val="4"/>
        </w:numPr>
        <w:spacing w:line="256" w:lineRule="auto"/>
        <w:jc w:val="both"/>
      </w:pPr>
      <w:proofErr w:type="spellStart"/>
      <w:r>
        <w:t>Жимулев</w:t>
      </w:r>
      <w:proofErr w:type="spellEnd"/>
      <w:r>
        <w:t xml:space="preserve"> И.Ф.   Общая и молекулярная генетика</w:t>
      </w:r>
      <w:proofErr w:type="gramStart"/>
      <w:r>
        <w:t xml:space="preserve"> :</w:t>
      </w:r>
      <w:proofErr w:type="gramEnd"/>
      <w:r>
        <w:t xml:space="preserve"> Рек. </w:t>
      </w:r>
      <w:proofErr w:type="spellStart"/>
      <w:r>
        <w:t>М-вом</w:t>
      </w:r>
      <w:proofErr w:type="spellEnd"/>
      <w:r>
        <w:t xml:space="preserve"> образования и науки РФ в качестве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для студ. ун-тов, ... по направлению 510600 - Биология и биологическим спец. / И. Ф. </w:t>
      </w:r>
      <w:proofErr w:type="spellStart"/>
      <w:r>
        <w:t>Жимулев</w:t>
      </w:r>
      <w:proofErr w:type="spellEnd"/>
      <w:r>
        <w:t xml:space="preserve"> ; Отв. ред.: Е.С. Беляева, А.П. </w:t>
      </w:r>
      <w:proofErr w:type="spellStart"/>
      <w:r>
        <w:t>Акифьев</w:t>
      </w:r>
      <w:proofErr w:type="spellEnd"/>
      <w:r>
        <w:t>. - 4 изд. ; стер. - Новосибирск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Сиб</w:t>
      </w:r>
      <w:proofErr w:type="spellEnd"/>
      <w:r>
        <w:t xml:space="preserve">. унив. изд-во, 2007. - 479 </w:t>
      </w:r>
      <w:proofErr w:type="gramStart"/>
      <w:r>
        <w:t>с</w:t>
      </w:r>
      <w:proofErr w:type="gramEnd"/>
      <w:r>
        <w:t>.</w:t>
      </w:r>
    </w:p>
    <w:p w:rsidR="005129C7" w:rsidRDefault="005129C7" w:rsidP="008D5060">
      <w:pPr>
        <w:numPr>
          <w:ilvl w:val="0"/>
          <w:numId w:val="4"/>
        </w:numPr>
        <w:suppressAutoHyphens/>
        <w:jc w:val="both"/>
      </w:pPr>
      <w:r>
        <w:t xml:space="preserve">Генетика человека по Фогелю и </w:t>
      </w:r>
      <w:proofErr w:type="spellStart"/>
      <w:r>
        <w:t>Мотулски</w:t>
      </w:r>
      <w:proofErr w:type="spellEnd"/>
      <w:r>
        <w:t xml:space="preserve">. Проблемы и подходы / </w:t>
      </w:r>
      <w:proofErr w:type="spellStart"/>
      <w:r>
        <w:t>Антонаракис</w:t>
      </w:r>
      <w:proofErr w:type="spellEnd"/>
      <w:r>
        <w:t xml:space="preserve"> С.Е., </w:t>
      </w:r>
      <w:proofErr w:type="spellStart"/>
      <w:r>
        <w:t>Мотулски</w:t>
      </w:r>
      <w:proofErr w:type="spellEnd"/>
      <w:r>
        <w:t xml:space="preserve"> А.Г. пер. с англ. А.Ш. </w:t>
      </w:r>
      <w:proofErr w:type="spellStart"/>
      <w:r>
        <w:t>Латыпов</w:t>
      </w:r>
      <w:proofErr w:type="spellEnd"/>
      <w:r>
        <w:t xml:space="preserve"> [и др.]; </w:t>
      </w:r>
      <w:proofErr w:type="spellStart"/>
      <w:r>
        <w:t>Науч</w:t>
      </w:r>
      <w:proofErr w:type="gramStart"/>
      <w:r>
        <w:t>.р</w:t>
      </w:r>
      <w:proofErr w:type="gramEnd"/>
      <w:r>
        <w:t>ед</w:t>
      </w:r>
      <w:proofErr w:type="spellEnd"/>
      <w:r>
        <w:t xml:space="preserve">. В.С, Баранов; ред. Т.К. </w:t>
      </w:r>
      <w:proofErr w:type="spellStart"/>
      <w:r>
        <w:t>Кащеева</w:t>
      </w:r>
      <w:proofErr w:type="spellEnd"/>
      <w:r>
        <w:t>, Т.В. Кузнецова. – 4-е изд. – СПб.: Изд-во Н-Л, 2013. – 1056 с.</w:t>
      </w:r>
    </w:p>
    <w:p w:rsidR="00412307" w:rsidRDefault="00412307" w:rsidP="008D5060">
      <w:pPr>
        <w:pStyle w:val="a7"/>
        <w:numPr>
          <w:ilvl w:val="0"/>
          <w:numId w:val="4"/>
        </w:numPr>
        <w:spacing w:line="256" w:lineRule="auto"/>
        <w:jc w:val="both"/>
      </w:pPr>
      <w:r>
        <w:t xml:space="preserve">Генетика / А.А. Жученко, Ю.Л. </w:t>
      </w:r>
      <w:proofErr w:type="spellStart"/>
      <w:r>
        <w:t>Гужов</w:t>
      </w:r>
      <w:proofErr w:type="spellEnd"/>
      <w:r>
        <w:t xml:space="preserve">, В.А. </w:t>
      </w:r>
      <w:proofErr w:type="spellStart"/>
      <w:r>
        <w:t>Пухальский</w:t>
      </w:r>
      <w:proofErr w:type="spellEnd"/>
      <w:r>
        <w:t xml:space="preserve">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КолосС</w:t>
      </w:r>
      <w:proofErr w:type="spellEnd"/>
      <w:r>
        <w:t>, 2013. - (Учебники и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особия для студентов </w:t>
      </w:r>
      <w:proofErr w:type="spellStart"/>
      <w:r>
        <w:t>высш</w:t>
      </w:r>
      <w:proofErr w:type="spellEnd"/>
      <w:r>
        <w:t xml:space="preserve">. учеб. заведений) – </w:t>
      </w:r>
      <w:r>
        <w:rPr>
          <w:lang w:val="en-US"/>
        </w:rPr>
        <w:t>URL</w:t>
      </w:r>
      <w:r>
        <w:t xml:space="preserve">: </w:t>
      </w:r>
      <w:hyperlink r:id="rId12" w:history="1">
        <w:r>
          <w:rPr>
            <w:rStyle w:val="a8"/>
          </w:rPr>
          <w:t>http://www.studentlibrary.ru/book/ISBN5953200692.html</w:t>
        </w:r>
      </w:hyperlink>
      <w:r>
        <w:t xml:space="preserve"> (ЭБС «Консультант студента»).</w:t>
      </w:r>
    </w:p>
    <w:p w:rsidR="005129C7" w:rsidRDefault="005129C7" w:rsidP="008D5060">
      <w:pPr>
        <w:numPr>
          <w:ilvl w:val="0"/>
          <w:numId w:val="4"/>
        </w:numPr>
        <w:suppressAutoHyphens/>
        <w:jc w:val="both"/>
      </w:pPr>
      <w:r>
        <w:t xml:space="preserve">Никольский В.И. Практические занятия по генетике: учебное пособие для студентов вузов, </w:t>
      </w:r>
      <w:proofErr w:type="spellStart"/>
      <w:r>
        <w:t>обуч</w:t>
      </w:r>
      <w:proofErr w:type="spellEnd"/>
      <w:r>
        <w:t xml:space="preserve">. По направлению подготовки «Педагогическое образование» профиль «Биология» / В.И. Никольский. – М.: Академия, 2012. – 224 </w:t>
      </w:r>
      <w:proofErr w:type="gramStart"/>
      <w:r>
        <w:t>с</w:t>
      </w:r>
      <w:proofErr w:type="gramEnd"/>
      <w:r>
        <w:t>.</w:t>
      </w: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930E2" w:rsidRDefault="005930E2" w:rsidP="005930E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412307" w:rsidRDefault="00412307" w:rsidP="008D5060">
      <w:pPr>
        <w:numPr>
          <w:ilvl w:val="0"/>
          <w:numId w:val="5"/>
        </w:numPr>
        <w:jc w:val="both"/>
      </w:pPr>
      <w:proofErr w:type="spellStart"/>
      <w:r>
        <w:t>Клаг</w:t>
      </w:r>
      <w:proofErr w:type="spellEnd"/>
      <w:r>
        <w:t xml:space="preserve"> У.С., </w:t>
      </w:r>
      <w:proofErr w:type="spellStart"/>
      <w:r>
        <w:t>Каммингс</w:t>
      </w:r>
      <w:proofErr w:type="spellEnd"/>
      <w:r>
        <w:t xml:space="preserve"> М. Основы генетики; пер. с англ. А.А. Лушниковой, С.М. </w:t>
      </w:r>
      <w:proofErr w:type="spellStart"/>
      <w:r>
        <w:t>Мусаткина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Техносфера</w:t>
      </w:r>
      <w:proofErr w:type="spellEnd"/>
      <w:r>
        <w:t>, 2007. – 896 с. (5 экз.).</w:t>
      </w:r>
    </w:p>
    <w:p w:rsidR="00412307" w:rsidRDefault="00412307" w:rsidP="008D5060">
      <w:pPr>
        <w:numPr>
          <w:ilvl w:val="0"/>
          <w:numId w:val="5"/>
        </w:numPr>
        <w:jc w:val="both"/>
      </w:pPr>
      <w:r>
        <w:lastRenderedPageBreak/>
        <w:t xml:space="preserve">Клиническая генетика : учебник / Н. П. Бочков, В. П. </w:t>
      </w:r>
      <w:proofErr w:type="spellStart"/>
      <w:r>
        <w:t>Пузырев</w:t>
      </w:r>
      <w:proofErr w:type="gramStart"/>
      <w:r>
        <w:t>,С</w:t>
      </w:r>
      <w:proofErr w:type="spellEnd"/>
      <w:proofErr w:type="gramEnd"/>
      <w:r>
        <w:t xml:space="preserve">. А. </w:t>
      </w:r>
      <w:proofErr w:type="spellStart"/>
      <w:r>
        <w:t>Смирнихина</w:t>
      </w:r>
      <w:proofErr w:type="spellEnd"/>
      <w:r>
        <w:t xml:space="preserve"> ; под ред. Н. П. Бочкова. – 4-е изд., доп. и </w:t>
      </w:r>
      <w:proofErr w:type="spellStart"/>
      <w:r>
        <w:t>перераб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ГЭОТАР-Медиа</w:t>
      </w:r>
      <w:proofErr w:type="spellEnd"/>
      <w:r>
        <w:t xml:space="preserve">, 2015. – 592 с. : ил. </w:t>
      </w:r>
      <w:r>
        <w:rPr>
          <w:lang w:val="en-US"/>
        </w:rPr>
        <w:t>URL</w:t>
      </w:r>
      <w:r>
        <w:t xml:space="preserve">:  </w:t>
      </w:r>
      <w:hyperlink r:id="rId13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D5060">
      <w:pPr>
        <w:numPr>
          <w:ilvl w:val="0"/>
          <w:numId w:val="5"/>
        </w:numPr>
        <w:jc w:val="both"/>
      </w:pPr>
      <w:r>
        <w:t xml:space="preserve">Клиническая генетика. </w:t>
      </w:r>
      <w:proofErr w:type="spellStart"/>
      <w:r>
        <w:t>Геномика</w:t>
      </w:r>
      <w:proofErr w:type="spellEnd"/>
      <w:r>
        <w:t xml:space="preserve"> и </w:t>
      </w:r>
      <w:proofErr w:type="spellStart"/>
      <w:r>
        <w:t>протеомика</w:t>
      </w:r>
      <w:proofErr w:type="spellEnd"/>
      <w:r>
        <w:t xml:space="preserve"> наследственной патологии: учебное пособие. </w:t>
      </w:r>
      <w:proofErr w:type="spellStart"/>
      <w:r>
        <w:t>Мутовин</w:t>
      </w:r>
      <w:proofErr w:type="spellEnd"/>
      <w:r>
        <w:t xml:space="preserve"> Г.Р. 3-е изд., </w:t>
      </w:r>
      <w:proofErr w:type="spellStart"/>
      <w:r>
        <w:t>перераб</w:t>
      </w:r>
      <w:proofErr w:type="spellEnd"/>
      <w:r>
        <w:t xml:space="preserve">. и доп., 2010. – 832 с.: ил. </w:t>
      </w:r>
      <w:r>
        <w:rPr>
          <w:lang w:val="en-US"/>
        </w:rPr>
        <w:t>URL</w:t>
      </w:r>
      <w:r>
        <w:t xml:space="preserve">: </w:t>
      </w:r>
      <w:hyperlink r:id="rId14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D5060">
      <w:pPr>
        <w:pStyle w:val="a7"/>
        <w:numPr>
          <w:ilvl w:val="0"/>
          <w:numId w:val="4"/>
        </w:numPr>
        <w:jc w:val="both"/>
      </w:pPr>
      <w:r>
        <w:t xml:space="preserve">Молекулярная характеристика локусов, содержащих </w:t>
      </w:r>
      <w:proofErr w:type="spellStart"/>
      <w:r>
        <w:t>динуклеотидные</w:t>
      </w:r>
      <w:proofErr w:type="spellEnd"/>
      <w:r>
        <w:t xml:space="preserve"> </w:t>
      </w:r>
      <w:proofErr w:type="spellStart"/>
      <w:r>
        <w:t>микросателлиты</w:t>
      </w:r>
      <w:proofErr w:type="spellEnd"/>
      <w:r>
        <w:t xml:space="preserve">, генома партеногенетической ящерицы </w:t>
      </w:r>
      <w:proofErr w:type="spellStart"/>
      <w:r>
        <w:t>Darevskia</w:t>
      </w:r>
      <w:proofErr w:type="spellEnd"/>
      <w:r>
        <w:t xml:space="preserve"> </w:t>
      </w:r>
      <w:proofErr w:type="spellStart"/>
      <w:r>
        <w:t>unisexualis</w:t>
      </w:r>
      <w:proofErr w:type="spellEnd"/>
      <w:r>
        <w:t xml:space="preserve">: Монография. - М.: Прометей, 2013. – 102 с. </w:t>
      </w:r>
      <w:r>
        <w:rPr>
          <w:lang w:val="en-US"/>
        </w:rPr>
        <w:t>URL</w:t>
      </w:r>
      <w:r>
        <w:t xml:space="preserve">:  </w:t>
      </w:r>
      <w:hyperlink r:id="rId15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D5060">
      <w:pPr>
        <w:pStyle w:val="a7"/>
        <w:numPr>
          <w:ilvl w:val="0"/>
          <w:numId w:val="4"/>
        </w:numPr>
        <w:jc w:val="both"/>
      </w:pPr>
      <w:r>
        <w:t xml:space="preserve">Мусорная ДНК. Путешествие в темную материю генома / Н. </w:t>
      </w:r>
      <w:proofErr w:type="spellStart"/>
      <w:r>
        <w:t>Кэри</w:t>
      </w:r>
      <w:proofErr w:type="spellEnd"/>
      <w:r>
        <w:t xml:space="preserve">; пер. с англ. А. </w:t>
      </w:r>
      <w:proofErr w:type="spellStart"/>
      <w:r>
        <w:t>Капанадзе</w:t>
      </w:r>
      <w:proofErr w:type="spellEnd"/>
      <w:r>
        <w:t>. – Эл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зд. 339 с. – М.: Лаборатория знаний, 2016. </w:t>
      </w:r>
      <w:r>
        <w:rPr>
          <w:lang w:val="en-US"/>
        </w:rPr>
        <w:t>URL</w:t>
      </w:r>
      <w:r>
        <w:t xml:space="preserve">:  </w:t>
      </w:r>
      <w:hyperlink r:id="rId16" w:history="1">
        <w:r>
          <w:rPr>
            <w:rStyle w:val="a8"/>
          </w:rPr>
          <w:t>http://www.studentlibrary.ru/</w:t>
        </w:r>
      </w:hyperlink>
      <w:r>
        <w:t xml:space="preserve">  (ЭБС «Консультант студента»).</w:t>
      </w:r>
    </w:p>
    <w:p w:rsidR="00412307" w:rsidRDefault="00412307" w:rsidP="008D5060">
      <w:pPr>
        <w:pStyle w:val="a7"/>
        <w:numPr>
          <w:ilvl w:val="0"/>
          <w:numId w:val="5"/>
        </w:numPr>
        <w:jc w:val="both"/>
      </w:pPr>
      <w:proofErr w:type="spellStart"/>
      <w:r>
        <w:t>Пухальский</w:t>
      </w:r>
      <w:proofErr w:type="spellEnd"/>
      <w:r>
        <w:t xml:space="preserve"> В.А. Введение в генетику</w:t>
      </w:r>
      <w:proofErr w:type="gramStart"/>
      <w:r>
        <w:t xml:space="preserve"> :</w:t>
      </w:r>
      <w:proofErr w:type="gramEnd"/>
      <w:r>
        <w:t xml:space="preserve"> (краткий конспект лекций): Рек. </w:t>
      </w:r>
      <w:proofErr w:type="spellStart"/>
      <w:r>
        <w:t>М-вом</w:t>
      </w:r>
      <w:proofErr w:type="spellEnd"/>
      <w:r>
        <w:t xml:space="preserve"> сел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х</w:t>
      </w:r>
      <w:proofErr w:type="gramEnd"/>
      <w:r>
        <w:t>оз-ва</w:t>
      </w:r>
      <w:proofErr w:type="spellEnd"/>
      <w:r>
        <w:t xml:space="preserve"> РФ в качестве учеб. </w:t>
      </w:r>
      <w:proofErr w:type="spellStart"/>
      <w:r>
        <w:t>пособ</w:t>
      </w:r>
      <w:proofErr w:type="spellEnd"/>
      <w:r>
        <w:t xml:space="preserve">. для студ. вузов, обучающихся по агрономическим спец. – М. : </w:t>
      </w:r>
      <w:proofErr w:type="spellStart"/>
      <w:r>
        <w:t>КолосС</w:t>
      </w:r>
      <w:proofErr w:type="spellEnd"/>
      <w:r>
        <w:t>, 2007. – 224 с. (1 экз.)</w:t>
      </w:r>
    </w:p>
    <w:p w:rsidR="00412307" w:rsidRDefault="00412307" w:rsidP="008D5060">
      <w:pPr>
        <w:pStyle w:val="a7"/>
        <w:numPr>
          <w:ilvl w:val="0"/>
          <w:numId w:val="5"/>
        </w:numPr>
        <w:jc w:val="both"/>
      </w:pPr>
      <w:proofErr w:type="spellStart"/>
      <w:r>
        <w:t>Хедрик</w:t>
      </w:r>
      <w:proofErr w:type="spellEnd"/>
      <w:r>
        <w:t xml:space="preserve"> Ф. Генетика популяций.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Техносфера</w:t>
      </w:r>
      <w:proofErr w:type="spellEnd"/>
      <w:r>
        <w:t>, 2003. – 592 с. (2 экз.)</w:t>
      </w:r>
    </w:p>
    <w:p w:rsidR="00412307" w:rsidRDefault="00412307" w:rsidP="008D5060">
      <w:pPr>
        <w:pStyle w:val="a7"/>
        <w:numPr>
          <w:ilvl w:val="0"/>
          <w:numId w:val="4"/>
        </w:numPr>
        <w:jc w:val="both"/>
      </w:pPr>
      <w:r>
        <w:t>Хроматин: упакованный геном / С.В.Разин, А. А. Быстрицкий.-3-е изд. (</w:t>
      </w:r>
      <w:proofErr w:type="spellStart"/>
      <w:r>
        <w:t>эл</w:t>
      </w:r>
      <w:proofErr w:type="spellEnd"/>
      <w:r>
        <w:t>.).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БИнОм</w:t>
      </w:r>
      <w:proofErr w:type="spellEnd"/>
      <w:r>
        <w:t>. Лаборатория знаний, 2013. – 172 с.: ил</w:t>
      </w:r>
      <w:proofErr w:type="gramStart"/>
      <w:r>
        <w:t xml:space="preserve">., </w:t>
      </w:r>
      <w:proofErr w:type="gramEnd"/>
      <w:r>
        <w:t xml:space="preserve">с. </w:t>
      </w:r>
      <w:proofErr w:type="spellStart"/>
      <w:r>
        <w:t>цв</w:t>
      </w:r>
      <w:proofErr w:type="spellEnd"/>
      <w:r>
        <w:t xml:space="preserve">. </w:t>
      </w:r>
      <w:proofErr w:type="spellStart"/>
      <w:r>
        <w:t>вкл</w:t>
      </w:r>
      <w:proofErr w:type="spellEnd"/>
      <w:r>
        <w:t xml:space="preserve">. </w:t>
      </w:r>
      <w:r>
        <w:rPr>
          <w:lang w:val="en-US"/>
        </w:rPr>
        <w:t>URL</w:t>
      </w:r>
      <w:r>
        <w:t xml:space="preserve">:  </w:t>
      </w:r>
      <w:hyperlink r:id="rId17" w:history="1">
        <w:r>
          <w:rPr>
            <w:rStyle w:val="a8"/>
          </w:rPr>
          <w:t>http://www.studentlibrary.ru/</w:t>
        </w:r>
      </w:hyperlink>
      <w:r>
        <w:t xml:space="preserve"> (ЭБС «Консультант студента»).</w:t>
      </w:r>
    </w:p>
    <w:p w:rsidR="00412307" w:rsidRDefault="00412307" w:rsidP="008D5060">
      <w:pPr>
        <w:pStyle w:val="a7"/>
        <w:numPr>
          <w:ilvl w:val="0"/>
          <w:numId w:val="4"/>
        </w:numPr>
        <w:jc w:val="both"/>
      </w:pPr>
      <w:r>
        <w:t>Щелкунов С.Н. Генетическая инженерия</w:t>
      </w:r>
      <w:proofErr w:type="gramStart"/>
      <w:r>
        <w:t xml:space="preserve"> :</w:t>
      </w:r>
      <w:proofErr w:type="gramEnd"/>
      <w:r>
        <w:t xml:space="preserve"> Рек. </w:t>
      </w:r>
      <w:proofErr w:type="spellStart"/>
      <w:r>
        <w:t>М-вом</w:t>
      </w:r>
      <w:proofErr w:type="spellEnd"/>
      <w:r>
        <w:t xml:space="preserve"> образования РФ в качестве учеб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>
        <w:t xml:space="preserve">. для вузов – 2-е изд. ; </w:t>
      </w:r>
      <w:proofErr w:type="spellStart"/>
      <w:r>
        <w:t>исправ</w:t>
      </w:r>
      <w:proofErr w:type="spellEnd"/>
      <w:r>
        <w:t>. и доп. – Новосибирск : Сибирское унив. изд-во, 2004. – 496 с. (1 экз.)</w:t>
      </w:r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D36045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>
        <w:rPr>
          <w:rFonts w:eastAsia="Calibri"/>
        </w:rPr>
        <w:t>1</w:t>
      </w:r>
      <w:r w:rsidR="00511B9C">
        <w:rPr>
          <w:rFonts w:eastAsia="Calibri"/>
        </w:rPr>
        <w:t>. Электронно-библиотечная система (ЭБС) ООО «</w:t>
      </w:r>
      <w:proofErr w:type="spellStart"/>
      <w:r w:rsidR="00511B9C">
        <w:rPr>
          <w:rFonts w:eastAsia="Calibri"/>
        </w:rPr>
        <w:t>Политехресурс</w:t>
      </w:r>
      <w:proofErr w:type="spellEnd"/>
      <w:r w:rsidR="00511B9C">
        <w:rPr>
          <w:rFonts w:eastAsia="Calibri"/>
        </w:rPr>
        <w:t xml:space="preserve">» «Консультант студента». </w:t>
      </w:r>
      <w:proofErr w:type="gramStart"/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</w:t>
      </w:r>
      <w:proofErr w:type="gramEnd"/>
      <w:r w:rsidR="00511B9C">
        <w:t xml:space="preserve"> Каталог в настоящее время содержит около 15000 наименований.</w:t>
      </w:r>
    </w:p>
    <w:p w:rsidR="00511B9C" w:rsidRDefault="00511B9C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 </w:t>
      </w:r>
      <w:hyperlink r:id="rId18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890390">
        <w:rPr>
          <w:bCs/>
        </w:rPr>
        <w:t>Экологическая генетика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</w:t>
      </w:r>
      <w:proofErr w:type="gramStart"/>
      <w:r>
        <w:rPr>
          <w:bCs/>
        </w:rPr>
        <w:t xml:space="preserve">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</w:t>
      </w:r>
      <w:proofErr w:type="spellStart"/>
      <w:r>
        <w:rPr>
          <w:bCs/>
        </w:rPr>
        <w:t>ПЦР-лаборатория</w:t>
      </w:r>
      <w:proofErr w:type="spellEnd"/>
      <w:r>
        <w:rPr>
          <w:bCs/>
        </w:rPr>
        <w:t xml:space="preserve">, в которой имеется следующее оборудование: анализатор нуклеиновых кислот, мини центрифуга, </w:t>
      </w:r>
      <w:proofErr w:type="spellStart"/>
      <w:r>
        <w:rPr>
          <w:bCs/>
        </w:rPr>
        <w:t>амплификатор</w:t>
      </w:r>
      <w:proofErr w:type="spellEnd"/>
      <w:r>
        <w:rPr>
          <w:bCs/>
        </w:rPr>
        <w:t xml:space="preserve">, термостат, </w:t>
      </w:r>
      <w:proofErr w:type="spellStart"/>
      <w:r>
        <w:rPr>
          <w:bCs/>
        </w:rPr>
        <w:t>вортекс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гель-документирующая</w:t>
      </w:r>
      <w:proofErr w:type="spellEnd"/>
      <w:r>
        <w:rPr>
          <w:bCs/>
        </w:rPr>
        <w:t xml:space="preserve"> система, </w:t>
      </w:r>
      <w:proofErr w:type="spellStart"/>
      <w:r>
        <w:rPr>
          <w:bCs/>
        </w:rPr>
        <w:t>трансиллюминатор</w:t>
      </w:r>
      <w:proofErr w:type="spellEnd"/>
      <w:r>
        <w:rPr>
          <w:bCs/>
        </w:rPr>
        <w:t xml:space="preserve"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</w:t>
      </w:r>
      <w:proofErr w:type="spellStart"/>
      <w:r>
        <w:rPr>
          <w:bCs/>
        </w:rPr>
        <w:t>мультимедийного</w:t>
      </w:r>
      <w:proofErr w:type="spellEnd"/>
      <w:r>
        <w:rPr>
          <w:bCs/>
        </w:rPr>
        <w:t xml:space="preserve">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  <w:proofErr w:type="gramEnd"/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DD2" w:rsidRDefault="00655DD2" w:rsidP="009366CA">
      <w:r>
        <w:separator/>
      </w:r>
    </w:p>
  </w:endnote>
  <w:endnote w:type="continuationSeparator" w:id="0">
    <w:p w:rsidR="00655DD2" w:rsidRDefault="00655DD2" w:rsidP="0093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DD2" w:rsidRDefault="00655DD2" w:rsidP="009366CA">
      <w:r>
        <w:separator/>
      </w:r>
    </w:p>
  </w:footnote>
  <w:footnote w:type="continuationSeparator" w:id="0">
    <w:p w:rsidR="00655DD2" w:rsidRDefault="00655DD2" w:rsidP="00936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6E0"/>
    <w:multiLevelType w:val="hybridMultilevel"/>
    <w:tmpl w:val="D0D4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D6714F"/>
    <w:multiLevelType w:val="hybridMultilevel"/>
    <w:tmpl w:val="505C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4031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609C7"/>
    <w:multiLevelType w:val="hybridMultilevel"/>
    <w:tmpl w:val="9382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212A1"/>
    <w:multiLevelType w:val="hybridMultilevel"/>
    <w:tmpl w:val="AA1A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11F5C"/>
    <w:multiLevelType w:val="hybridMultilevel"/>
    <w:tmpl w:val="A00A0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E76D1"/>
    <w:multiLevelType w:val="hybridMultilevel"/>
    <w:tmpl w:val="F444A00A"/>
    <w:lvl w:ilvl="0" w:tplc="1154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469A2"/>
    <w:multiLevelType w:val="hybridMultilevel"/>
    <w:tmpl w:val="6E9E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A330F"/>
    <w:multiLevelType w:val="hybridMultilevel"/>
    <w:tmpl w:val="F700556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F5061E7"/>
    <w:multiLevelType w:val="hybridMultilevel"/>
    <w:tmpl w:val="3B74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A03D4"/>
    <w:multiLevelType w:val="hybridMultilevel"/>
    <w:tmpl w:val="2D52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"/>
  </w:num>
  <w:num w:numId="9">
    <w:abstractNumId w:val="9"/>
  </w:num>
  <w:num w:numId="10">
    <w:abstractNumId w:val="15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A0"/>
    <w:rsid w:val="00036027"/>
    <w:rsid w:val="0005250F"/>
    <w:rsid w:val="000651D1"/>
    <w:rsid w:val="00070486"/>
    <w:rsid w:val="000C2D1F"/>
    <w:rsid w:val="000E4D02"/>
    <w:rsid w:val="000F0A1B"/>
    <w:rsid w:val="000F4CC9"/>
    <w:rsid w:val="00103503"/>
    <w:rsid w:val="00115434"/>
    <w:rsid w:val="00126D54"/>
    <w:rsid w:val="00150E1A"/>
    <w:rsid w:val="001575F1"/>
    <w:rsid w:val="001A0A62"/>
    <w:rsid w:val="001C7BE0"/>
    <w:rsid w:val="001F6355"/>
    <w:rsid w:val="00200839"/>
    <w:rsid w:val="00232583"/>
    <w:rsid w:val="0023342E"/>
    <w:rsid w:val="00251981"/>
    <w:rsid w:val="00254554"/>
    <w:rsid w:val="00291FCB"/>
    <w:rsid w:val="002A224D"/>
    <w:rsid w:val="002E1E01"/>
    <w:rsid w:val="002E250E"/>
    <w:rsid w:val="002E5E7C"/>
    <w:rsid w:val="002F2F30"/>
    <w:rsid w:val="00312AD0"/>
    <w:rsid w:val="0032305B"/>
    <w:rsid w:val="00324446"/>
    <w:rsid w:val="00324C87"/>
    <w:rsid w:val="0037386E"/>
    <w:rsid w:val="00373C94"/>
    <w:rsid w:val="003B3F57"/>
    <w:rsid w:val="003B7017"/>
    <w:rsid w:val="003C5F46"/>
    <w:rsid w:val="003C7DE3"/>
    <w:rsid w:val="003D2754"/>
    <w:rsid w:val="003D4B8B"/>
    <w:rsid w:val="00406BA3"/>
    <w:rsid w:val="00411AC4"/>
    <w:rsid w:val="00412307"/>
    <w:rsid w:val="00442208"/>
    <w:rsid w:val="0045736E"/>
    <w:rsid w:val="00493DE9"/>
    <w:rsid w:val="004A1FED"/>
    <w:rsid w:val="004A2F42"/>
    <w:rsid w:val="004C403D"/>
    <w:rsid w:val="004E14A7"/>
    <w:rsid w:val="004E744D"/>
    <w:rsid w:val="005002EA"/>
    <w:rsid w:val="00511B9C"/>
    <w:rsid w:val="005129C7"/>
    <w:rsid w:val="00547AC0"/>
    <w:rsid w:val="005579B5"/>
    <w:rsid w:val="00563BA8"/>
    <w:rsid w:val="0056517F"/>
    <w:rsid w:val="005930E2"/>
    <w:rsid w:val="005A1FD0"/>
    <w:rsid w:val="005C3228"/>
    <w:rsid w:val="00634F7B"/>
    <w:rsid w:val="00643AB0"/>
    <w:rsid w:val="00643B6E"/>
    <w:rsid w:val="00655DD2"/>
    <w:rsid w:val="006739CF"/>
    <w:rsid w:val="006A426F"/>
    <w:rsid w:val="006B7BBE"/>
    <w:rsid w:val="006E6529"/>
    <w:rsid w:val="007021D9"/>
    <w:rsid w:val="00702461"/>
    <w:rsid w:val="007404B2"/>
    <w:rsid w:val="007428E9"/>
    <w:rsid w:val="007621E3"/>
    <w:rsid w:val="00764234"/>
    <w:rsid w:val="00764B2D"/>
    <w:rsid w:val="007A64FD"/>
    <w:rsid w:val="007B34A4"/>
    <w:rsid w:val="007B5B33"/>
    <w:rsid w:val="007F7776"/>
    <w:rsid w:val="00823198"/>
    <w:rsid w:val="0084095B"/>
    <w:rsid w:val="00851EF8"/>
    <w:rsid w:val="008626A1"/>
    <w:rsid w:val="00877C20"/>
    <w:rsid w:val="00886BB7"/>
    <w:rsid w:val="00890390"/>
    <w:rsid w:val="008B23AD"/>
    <w:rsid w:val="008B7659"/>
    <w:rsid w:val="008C002C"/>
    <w:rsid w:val="008D2015"/>
    <w:rsid w:val="008D5060"/>
    <w:rsid w:val="008F1302"/>
    <w:rsid w:val="0091309D"/>
    <w:rsid w:val="0093559E"/>
    <w:rsid w:val="009366CA"/>
    <w:rsid w:val="00937FA0"/>
    <w:rsid w:val="00962650"/>
    <w:rsid w:val="00971077"/>
    <w:rsid w:val="009879AF"/>
    <w:rsid w:val="00991B8D"/>
    <w:rsid w:val="0099723D"/>
    <w:rsid w:val="009D078F"/>
    <w:rsid w:val="009F6793"/>
    <w:rsid w:val="00A026A3"/>
    <w:rsid w:val="00A17005"/>
    <w:rsid w:val="00A270FA"/>
    <w:rsid w:val="00A50EB2"/>
    <w:rsid w:val="00A9368C"/>
    <w:rsid w:val="00AA4DC4"/>
    <w:rsid w:val="00AC045A"/>
    <w:rsid w:val="00AC4014"/>
    <w:rsid w:val="00AF15E8"/>
    <w:rsid w:val="00B1147A"/>
    <w:rsid w:val="00B24F56"/>
    <w:rsid w:val="00B500D5"/>
    <w:rsid w:val="00B56A4E"/>
    <w:rsid w:val="00B83018"/>
    <w:rsid w:val="00BC457A"/>
    <w:rsid w:val="00C06874"/>
    <w:rsid w:val="00C32F5D"/>
    <w:rsid w:val="00C370D6"/>
    <w:rsid w:val="00CD4EDD"/>
    <w:rsid w:val="00CD57BD"/>
    <w:rsid w:val="00CE343E"/>
    <w:rsid w:val="00CF487B"/>
    <w:rsid w:val="00D12FBB"/>
    <w:rsid w:val="00D20670"/>
    <w:rsid w:val="00D206C9"/>
    <w:rsid w:val="00D2332B"/>
    <w:rsid w:val="00D3274A"/>
    <w:rsid w:val="00D36045"/>
    <w:rsid w:val="00D80529"/>
    <w:rsid w:val="00DA01D4"/>
    <w:rsid w:val="00DC3EC8"/>
    <w:rsid w:val="00DE6E0D"/>
    <w:rsid w:val="00E044C7"/>
    <w:rsid w:val="00E12097"/>
    <w:rsid w:val="00E2196F"/>
    <w:rsid w:val="00E31D34"/>
    <w:rsid w:val="00E340B6"/>
    <w:rsid w:val="00E715E9"/>
    <w:rsid w:val="00E7514D"/>
    <w:rsid w:val="00EA5E30"/>
    <w:rsid w:val="00EA7CBD"/>
    <w:rsid w:val="00EC337F"/>
    <w:rsid w:val="00EE6D55"/>
    <w:rsid w:val="00EF5DE9"/>
    <w:rsid w:val="00F3646F"/>
    <w:rsid w:val="00F52562"/>
    <w:rsid w:val="00FA1CC9"/>
    <w:rsid w:val="00FD1787"/>
    <w:rsid w:val="00FD1BB2"/>
    <w:rsid w:val="00FE0922"/>
    <w:rsid w:val="00FE333E"/>
    <w:rsid w:val="00FF0E32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366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6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66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66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738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3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udentlibrary.ru/" TargetMode="External"/><Relationship Id="rId18" Type="http://schemas.openxmlformats.org/officeDocument/2006/relationships/hyperlink" Target="http://www.student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book/ISBN5953200692.html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2255-87B4-405F-82AA-C32C0012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6113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5</cp:revision>
  <dcterms:created xsi:type="dcterms:W3CDTF">2020-10-23T09:17:00Z</dcterms:created>
  <dcterms:modified xsi:type="dcterms:W3CDTF">2020-11-10T18:03:00Z</dcterms:modified>
</cp:coreProperties>
</file>