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AE" w:rsidRDefault="006974AE">
      <w:pPr>
        <w:jc w:val="center"/>
        <w:rPr>
          <w:lang w:val="ru-RU"/>
        </w:rPr>
      </w:pPr>
    </w:p>
    <w:p w:rsidR="003C2F91" w:rsidRDefault="00563ADD">
      <w:pPr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МИНОБРНАУКИ РОССИИ</w:t>
      </w:r>
    </w:p>
    <w:p w:rsidR="003C2F91" w:rsidRDefault="00563ADD">
      <w:pPr>
        <w:jc w:val="center"/>
        <w:rPr>
          <w:lang w:val="ru-RU"/>
        </w:rPr>
      </w:pPr>
      <w:r>
        <w:rPr>
          <w:lang w:val="ru-RU"/>
        </w:rPr>
        <w:t>АСТРАХАНСКИЙ ГОСУДАРСТВЕННЫЙ УНИВЕРСИТЕТ</w:t>
      </w:r>
    </w:p>
    <w:p w:rsidR="003C2F91" w:rsidRDefault="003C2F91">
      <w:pPr>
        <w:tabs>
          <w:tab w:val="left" w:pos="567"/>
        </w:tabs>
        <w:ind w:left="1416"/>
        <w:jc w:val="right"/>
        <w:rPr>
          <w:sz w:val="28"/>
          <w:szCs w:val="28"/>
          <w:lang w:val="ru-RU"/>
        </w:rPr>
      </w:pPr>
    </w:p>
    <w:p w:rsidR="003C2F91" w:rsidRDefault="003C2F91">
      <w:pPr>
        <w:jc w:val="both"/>
        <w:rPr>
          <w:sz w:val="28"/>
          <w:szCs w:val="28"/>
          <w:lang w:val="ru-RU"/>
        </w:rPr>
      </w:pPr>
    </w:p>
    <w:p w:rsidR="003C2F91" w:rsidRDefault="003C2F91">
      <w:pPr>
        <w:jc w:val="both"/>
        <w:rPr>
          <w:sz w:val="28"/>
          <w:szCs w:val="28"/>
          <w:lang w:val="ru-RU"/>
        </w:rPr>
      </w:pPr>
    </w:p>
    <w:p w:rsidR="003C2F91" w:rsidRDefault="003C2F91">
      <w:pPr>
        <w:jc w:val="both"/>
        <w:rPr>
          <w:sz w:val="28"/>
          <w:szCs w:val="28"/>
          <w:lang w:val="ru-RU"/>
        </w:rPr>
      </w:pPr>
    </w:p>
    <w:p w:rsidR="003C2F91" w:rsidRDefault="003C2F91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22"/>
        <w:gridCol w:w="4605"/>
      </w:tblGrid>
      <w:tr w:rsidR="003C2F91" w:rsidRPr="0069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3C2F91" w:rsidRDefault="00563AD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Руководитель программы аспирантуры</w:t>
            </w:r>
          </w:p>
          <w:p w:rsidR="003C2F91" w:rsidRDefault="00563AD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Лунев</w:t>
            </w:r>
          </w:p>
          <w:p w:rsidR="003C2F91" w:rsidRDefault="00563AD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      «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_4__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 2022__ 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3C2F91" w:rsidRDefault="003C2F91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3C2F91" w:rsidRDefault="003C2F91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3C2F91" w:rsidRDefault="00563AD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</w:rPr>
              <w:t>мировой экономки и финансов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___</w:t>
            </w:r>
          </w:p>
          <w:p w:rsidR="003C2F91" w:rsidRDefault="00563AD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                                          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наименование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)</w:t>
            </w:r>
          </w:p>
          <w:p w:rsidR="003C2F91" w:rsidRDefault="00563AD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Крюкова</w:t>
            </w:r>
          </w:p>
          <w:p w:rsidR="003C2F91" w:rsidRDefault="003C2F9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3C2F91" w:rsidRDefault="00563AD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__4___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 2022__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</w:tr>
    </w:tbl>
    <w:p w:rsidR="003C2F91" w:rsidRDefault="003C2F91">
      <w:pPr>
        <w:widowControl w:val="0"/>
        <w:jc w:val="both"/>
        <w:rPr>
          <w:sz w:val="28"/>
          <w:szCs w:val="28"/>
          <w:lang w:val="ru-RU"/>
        </w:rPr>
      </w:pPr>
    </w:p>
    <w:p w:rsidR="003C2F91" w:rsidRDefault="003C2F91">
      <w:pPr>
        <w:jc w:val="both"/>
        <w:rPr>
          <w:sz w:val="28"/>
          <w:szCs w:val="28"/>
          <w:u w:val="single"/>
          <w:lang w:val="ru-RU"/>
        </w:rPr>
      </w:pPr>
    </w:p>
    <w:p w:rsidR="003C2F91" w:rsidRDefault="003C2F91">
      <w:pPr>
        <w:jc w:val="both"/>
        <w:rPr>
          <w:sz w:val="28"/>
          <w:szCs w:val="28"/>
          <w:lang w:val="ru-RU"/>
        </w:rPr>
      </w:pPr>
    </w:p>
    <w:p w:rsidR="003C2F91" w:rsidRDefault="003C2F91">
      <w:pPr>
        <w:jc w:val="both"/>
        <w:rPr>
          <w:lang w:val="ru-RU"/>
        </w:rPr>
      </w:pPr>
    </w:p>
    <w:p w:rsidR="003C2F91" w:rsidRDefault="003C2F91">
      <w:pPr>
        <w:jc w:val="both"/>
        <w:rPr>
          <w:sz w:val="28"/>
          <w:szCs w:val="28"/>
          <w:lang w:val="ru-RU"/>
        </w:rPr>
      </w:pPr>
    </w:p>
    <w:p w:rsidR="003C2F91" w:rsidRDefault="003C2F91">
      <w:pPr>
        <w:jc w:val="both"/>
        <w:rPr>
          <w:sz w:val="28"/>
          <w:szCs w:val="28"/>
          <w:lang w:val="ru-RU"/>
        </w:rPr>
      </w:pPr>
    </w:p>
    <w:p w:rsidR="003C2F91" w:rsidRDefault="00563AD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РАБОЧАЯ ПРОГРАММА ДИСЦИПЛИНЫ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(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МОДУЛЯ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</w:t>
      </w:r>
    </w:p>
    <w:p w:rsidR="003C2F91" w:rsidRDefault="00563AD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3C2F91" w:rsidRDefault="00563AD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МЕТОДОЛОГИЯ НАУЧНЫХ ИССЛЕДОВАНИЙ</w:t>
      </w:r>
    </w:p>
    <w:p w:rsidR="003C2F91" w:rsidRDefault="003C2F91">
      <w:pPr>
        <w:jc w:val="center"/>
        <w:rPr>
          <w:b/>
          <w:bCs/>
          <w:sz w:val="28"/>
          <w:szCs w:val="28"/>
          <w:lang w:val="ru-RU"/>
        </w:rPr>
      </w:pPr>
    </w:p>
    <w:p w:rsidR="003C2F91" w:rsidRDefault="003C2F91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5638"/>
      </w:tblGrid>
      <w:tr w:rsidR="003C2F91" w:rsidRPr="0069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Pr="006974AE" w:rsidRDefault="003C2F91">
            <w:pPr>
              <w:rPr>
                <w:lang w:val="ru-RU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Pr="006974AE" w:rsidRDefault="003C2F91">
            <w:pPr>
              <w:rPr>
                <w:lang w:val="ru-RU"/>
              </w:rPr>
            </w:pPr>
          </w:p>
        </w:tc>
      </w:tr>
      <w:tr w:rsidR="003C2F91" w:rsidRPr="0069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spacing w:before="120"/>
            </w:pPr>
            <w:r>
              <w:rPr>
                <w:b/>
                <w:bCs/>
                <w:lang w:val="ru-RU"/>
              </w:rPr>
              <w:t>Составитель(-и)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Pr="006974AE" w:rsidRDefault="00563ADD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ab/>
            </w:r>
          </w:p>
          <w:p w:rsidR="003C2F91" w:rsidRPr="006974AE" w:rsidRDefault="00563ADD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Скоблева Э.И., д.э.н., доцент</w:t>
            </w:r>
            <w:r>
              <w:rPr>
                <w:b/>
                <w:bCs/>
                <w:lang w:val="ru-RU"/>
              </w:rPr>
              <w:t xml:space="preserve">, </w:t>
            </w:r>
          </w:p>
          <w:p w:rsidR="003C2F91" w:rsidRPr="006974AE" w:rsidRDefault="00563ADD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профессор  кафедры мировой</w:t>
            </w:r>
          </w:p>
          <w:p w:rsidR="003C2F91" w:rsidRPr="006974AE" w:rsidRDefault="00563ADD">
            <w:pPr>
              <w:jc w:val="righ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экономики и финансов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spacing w:before="120"/>
            </w:pPr>
            <w:r>
              <w:rPr>
                <w:b/>
                <w:bCs/>
                <w:lang w:val="ru-RU"/>
              </w:rPr>
              <w:t>Группа научных специальностей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1157"/>
                <w:tab w:val="right" w:pos="5538"/>
              </w:tabs>
              <w:ind w:firstLine="23"/>
              <w:jc w:val="right"/>
            </w:pPr>
            <w:r>
              <w:rPr>
                <w:b/>
                <w:bCs/>
                <w:lang w:val="ru-RU"/>
              </w:rPr>
              <w:t xml:space="preserve">5. 2. 3 Экономика 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spacing w:before="120"/>
            </w:pPr>
            <w:r>
              <w:rPr>
                <w:b/>
                <w:bCs/>
                <w:lang w:val="ru-RU"/>
              </w:rPr>
              <w:t>Научная специальность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jc w:val="right"/>
            </w:pPr>
            <w:r>
              <w:rPr>
                <w:lang w:val="ru-RU"/>
              </w:rPr>
              <w:t xml:space="preserve">                          </w:t>
            </w:r>
            <w:r>
              <w:rPr>
                <w:b/>
                <w:bCs/>
                <w:lang w:val="ru-RU"/>
              </w:rPr>
              <w:t>Региональная и отраслевая экономика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spacing w:before="120"/>
            </w:pPr>
            <w:r>
              <w:rPr>
                <w:b/>
                <w:bCs/>
                <w:lang w:val="ru-RU"/>
              </w:rPr>
              <w:t>Форма обучения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spacing w:before="120"/>
              <w:ind w:firstLine="23"/>
              <w:jc w:val="right"/>
            </w:pPr>
            <w:r>
              <w:rPr>
                <w:b/>
                <w:bCs/>
                <w:lang w:val="ru-RU"/>
              </w:rPr>
              <w:t xml:space="preserve">очная 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spacing w:before="120"/>
            </w:pPr>
            <w:r>
              <w:rPr>
                <w:b/>
                <w:bCs/>
                <w:lang w:val="ru-RU"/>
              </w:rPr>
              <w:t>Срок освоения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spacing w:before="120"/>
              <w:ind w:firstLine="23"/>
              <w:jc w:val="right"/>
            </w:pPr>
            <w:r>
              <w:rPr>
                <w:b/>
                <w:bCs/>
                <w:lang w:val="ru-RU"/>
              </w:rPr>
              <w:t>3 года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spacing w:before="120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</w:tr>
    </w:tbl>
    <w:p w:rsidR="003C2F91" w:rsidRDefault="003C2F91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3C2F91" w:rsidRDefault="00563ADD">
      <w:pPr>
        <w:jc w:val="center"/>
        <w:rPr>
          <w:lang w:val="ru-RU"/>
        </w:rPr>
      </w:pPr>
      <w:r>
        <w:rPr>
          <w:lang w:val="ru-RU"/>
        </w:rPr>
        <w:t xml:space="preserve">Астрахань – </w:t>
      </w:r>
      <w:r>
        <w:rPr>
          <w:lang w:val="ru-RU"/>
        </w:rPr>
        <w:t>2022</w:t>
      </w:r>
    </w:p>
    <w:p w:rsidR="003C2F91" w:rsidRDefault="003C2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3C2F91" w:rsidRDefault="003C2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3C2F91" w:rsidRDefault="003C2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3C2F91" w:rsidRDefault="003C2F9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F91" w:rsidRDefault="00563AD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</w:p>
    <w:p w:rsidR="003C2F91" w:rsidRDefault="00563AD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Цель и назначение курса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курс призван развивать научный кругозор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учить ориентироваться в плюралистическом мире современной экономической науки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вырабатывать осознанное отношение к теоретическому </w:t>
      </w:r>
      <w:r>
        <w:rPr>
          <w:rFonts w:ascii="Times New Roman" w:hAnsi="Times New Roman"/>
          <w:sz w:val="24"/>
          <w:szCs w:val="24"/>
        </w:rPr>
        <w:t>инструментарию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1.2. Задачи освоения дисциплины: </w:t>
      </w:r>
    </w:p>
    <w:p w:rsidR="003C2F91" w:rsidRDefault="00563ADD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ознакомиться с основными концепциями современной экономической науки; </w:t>
      </w:r>
    </w:p>
    <w:p w:rsidR="003C2F91" w:rsidRDefault="00563ADD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изучить тенденции развития экономической методологии; </w:t>
      </w:r>
    </w:p>
    <w:p w:rsidR="003C2F91" w:rsidRDefault="00563ADD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получить представление о методологических установках ведущих экономистов прошлог</w:t>
      </w:r>
      <w:r>
        <w:rPr>
          <w:lang w:val="ru-RU"/>
        </w:rPr>
        <w:t>о и настоящего;</w:t>
      </w:r>
    </w:p>
    <w:p w:rsidR="003C2F91" w:rsidRDefault="00563ADD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научиться применять полученные знания при анализе экономических концепций.</w:t>
      </w:r>
    </w:p>
    <w:p w:rsidR="003C2F91" w:rsidRDefault="003C2F91">
      <w:pPr>
        <w:pStyle w:val="a7"/>
        <w:tabs>
          <w:tab w:val="right" w:leader="underscore" w:pos="9639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C2F91" w:rsidRDefault="00563ADD">
      <w:pPr>
        <w:pStyle w:val="a7"/>
        <w:tabs>
          <w:tab w:val="right" w:leader="underscore" w:pos="9639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ПЛАНИРУЕМЫЕ РЕЗУЛЬТАТЫ ОСВОЕНИЯ ДИСЦИПЛИНЫ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(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МОДУЛЯ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</w:t>
      </w:r>
    </w:p>
    <w:p w:rsidR="003C2F91" w:rsidRDefault="00563ADD">
      <w:pPr>
        <w:pStyle w:val="a7"/>
        <w:tabs>
          <w:tab w:val="right" w:leader="underscore" w:pos="9639"/>
        </w:tabs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Освоение дисциплины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модуля</w:t>
      </w:r>
      <w:r>
        <w:rPr>
          <w:rFonts w:ascii="Times New Roman" w:hAnsi="Times New Roman"/>
          <w:sz w:val="24"/>
          <w:szCs w:val="24"/>
          <w:u w:color="000000"/>
        </w:rPr>
        <w:t xml:space="preserve">)_ </w:t>
      </w:r>
      <w:r>
        <w:rPr>
          <w:rFonts w:ascii="Times New Roman" w:hAnsi="Times New Roman"/>
          <w:spacing w:val="-1"/>
          <w:sz w:val="24"/>
          <w:szCs w:val="24"/>
          <w:u w:color="000000"/>
        </w:rPr>
        <w:t>«</w:t>
      </w:r>
      <w:r>
        <w:rPr>
          <w:rFonts w:ascii="Times New Roman" w:hAnsi="Times New Roman"/>
          <w:sz w:val="24"/>
          <w:szCs w:val="24"/>
          <w:u w:color="000000"/>
        </w:rPr>
        <w:t>Методология научных исследований</w:t>
      </w:r>
      <w:r>
        <w:rPr>
          <w:rFonts w:ascii="Times New Roman" w:hAnsi="Times New Roman"/>
          <w:spacing w:val="-1"/>
          <w:sz w:val="24"/>
          <w:szCs w:val="24"/>
          <w:u w:color="000000"/>
        </w:rPr>
        <w:t>»</w:t>
      </w:r>
      <w:r>
        <w:rPr>
          <w:rFonts w:ascii="Times New Roman" w:hAnsi="Times New Roman"/>
          <w:sz w:val="24"/>
          <w:szCs w:val="24"/>
          <w:u w:color="000000"/>
        </w:rPr>
        <w:t>_</w:t>
      </w:r>
      <w:r>
        <w:rPr>
          <w:rFonts w:ascii="Times New Roman" w:hAnsi="Times New Roman"/>
          <w:sz w:val="24"/>
          <w:szCs w:val="24"/>
          <w:u w:color="000000"/>
        </w:rPr>
        <w:t xml:space="preserve">направлено на достижение следующих </w:t>
      </w:r>
      <w:r>
        <w:rPr>
          <w:rFonts w:ascii="Times New Roman" w:hAnsi="Times New Roman"/>
          <w:sz w:val="24"/>
          <w:szCs w:val="24"/>
          <w:u w:color="000000"/>
        </w:rPr>
        <w:t>результатов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определенных программой подготовки научных и научно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педагогическим кадров в аспирантуре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3C2F91" w:rsidRDefault="00563ADD">
      <w:pPr>
        <w:pStyle w:val="a7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уметь критически анализировать и оценивать современные научные достижения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:rsidR="003C2F91" w:rsidRDefault="00563ADD">
      <w:pPr>
        <w:pStyle w:val="a7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владеть методологией теоретических и экспериментальных исследований в области </w:t>
      </w:r>
      <w:r>
        <w:rPr>
          <w:rFonts w:ascii="Times New Roman" w:hAnsi="Times New Roman"/>
          <w:sz w:val="24"/>
          <w:szCs w:val="24"/>
          <w:u w:color="000000"/>
        </w:rPr>
        <w:t>экономики и управления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:rsidR="003C2F91" w:rsidRDefault="00563ADD">
      <w:pPr>
        <w:pStyle w:val="a7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самостоятельно осуществлять научно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исследовательскую деятельность в соответствующей профессиональной области с использованием современных методов исследования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:rsidR="003C2F91" w:rsidRDefault="00563ADD">
      <w:pPr>
        <w:pStyle w:val="a7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использовать современные методы и технологии научной коммуникации на гос</w:t>
      </w:r>
      <w:r>
        <w:rPr>
          <w:rFonts w:ascii="Times New Roman" w:hAnsi="Times New Roman"/>
          <w:sz w:val="24"/>
          <w:szCs w:val="24"/>
          <w:u w:color="000000"/>
        </w:rPr>
        <w:t>ударственном и иностранном языках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:rsidR="003C2F91" w:rsidRDefault="00563ADD">
      <w:pPr>
        <w:pStyle w:val="a7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амостоятельно осуществлять научно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исследовательскую деятельность в соответствующей профессиональной области с использованием современных методов исследования и информационно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коммуникационных технологий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:rsidR="003C2F91" w:rsidRDefault="00563ADD">
      <w:pPr>
        <w:pStyle w:val="a7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проектировать и ос</w:t>
      </w:r>
      <w:r>
        <w:rPr>
          <w:rFonts w:ascii="Times New Roman" w:hAnsi="Times New Roman"/>
          <w:sz w:val="24"/>
          <w:szCs w:val="24"/>
          <w:u w:color="000000"/>
        </w:rPr>
        <w:t>уществлять комплексные исследования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в том числе междисциплинарные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3C2F91" w:rsidRDefault="003C2F91">
      <w:pPr>
        <w:widowControl w:val="0"/>
        <w:tabs>
          <w:tab w:val="right" w:leader="underscore" w:pos="9612"/>
        </w:tabs>
        <w:ind w:left="108" w:hanging="108"/>
        <w:jc w:val="right"/>
        <w:rPr>
          <w:b/>
          <w:bCs/>
          <w:lang w:val="ru-RU"/>
        </w:rPr>
      </w:pPr>
    </w:p>
    <w:p w:rsidR="003C2F91" w:rsidRDefault="00563ADD">
      <w:pPr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4. СТРУКТУРА И СОДЕРЖАНИЕ ДИСЦИПЛИНЫ (МОДУЛЯ)</w:t>
      </w:r>
    </w:p>
    <w:p w:rsidR="003C2F91" w:rsidRDefault="00563A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lang w:val="ru-RU"/>
        </w:rPr>
      </w:pPr>
      <w:r>
        <w:rPr>
          <w:b/>
          <w:bCs/>
          <w:lang w:val="ru-RU"/>
        </w:rPr>
        <w:tab/>
      </w:r>
      <w:r>
        <w:rPr>
          <w:lang w:val="ru-RU"/>
        </w:rPr>
        <w:t>Объем дисциплины (</w:t>
      </w:r>
      <w:r>
        <w:rPr>
          <w:lang w:val="ru-RU"/>
        </w:rPr>
        <w:t>модуля): 2 зачетных единиц, 72 академических или астрономических часов, контактная работа - 14 часа, самостоятельная работа - 58 часа.</w:t>
      </w:r>
    </w:p>
    <w:p w:rsidR="003C2F91" w:rsidRDefault="00563ADD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1. </w:t>
      </w:r>
    </w:p>
    <w:p w:rsidR="003C2F91" w:rsidRDefault="00563ADD">
      <w:pPr>
        <w:pStyle w:val="a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Структура и содержание дисциплины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модуля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042"/>
        <w:gridCol w:w="625"/>
        <w:gridCol w:w="567"/>
        <w:gridCol w:w="576"/>
        <w:gridCol w:w="654"/>
        <w:gridCol w:w="627"/>
        <w:gridCol w:w="668"/>
        <w:gridCol w:w="2256"/>
      </w:tblGrid>
      <w:tr w:rsidR="003C2F91" w:rsidRPr="0069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  <w:jc w:val="right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№</w:t>
            </w:r>
          </w:p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п/п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Наименование радела, темы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lang w:val="ru-RU"/>
              </w:rPr>
              <w:t>Семестр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Контактная</w:t>
            </w:r>
            <w:r>
              <w:rPr>
                <w:lang w:val="ru-RU"/>
              </w:rPr>
              <w:t xml:space="preserve"> работа</w:t>
            </w:r>
          </w:p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(в часах)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3C2F91" w:rsidRDefault="00563ADD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lang w:val="ru-RU"/>
              </w:rPr>
              <w:t xml:space="preserve">Самостоят. </w:t>
            </w:r>
          </w:p>
          <w:p w:rsidR="003C2F91" w:rsidRDefault="00563ADD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lang w:val="ru-RU"/>
              </w:rPr>
              <w:t>ра</w:t>
            </w:r>
            <w:r>
              <w:rPr>
                <w:lang w:val="ru-RU"/>
              </w:rPr>
              <w:lastRenderedPageBreak/>
              <w:t>бота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Pr="006974AE" w:rsidRDefault="00563ADD">
            <w:pPr>
              <w:tabs>
                <w:tab w:val="left" w:pos="708"/>
                <w:tab w:val="right" w:leader="underscore" w:pos="9612"/>
              </w:tabs>
              <w:rPr>
                <w:i/>
                <w:iCs/>
                <w:lang w:val="ru-RU"/>
              </w:rPr>
            </w:pPr>
            <w:r>
              <w:rPr>
                <w:lang w:val="ru-RU"/>
              </w:rPr>
              <w:lastRenderedPageBreak/>
              <w:t xml:space="preserve">Формы текущего контроля успеваемости </w:t>
            </w:r>
            <w:r>
              <w:rPr>
                <w:i/>
                <w:iCs/>
                <w:lang w:val="ru-RU"/>
              </w:rPr>
              <w:t>(по темам)</w:t>
            </w:r>
          </w:p>
          <w:p w:rsidR="003C2F91" w:rsidRDefault="003C2F91">
            <w:pPr>
              <w:tabs>
                <w:tab w:val="left" w:pos="708"/>
                <w:tab w:val="right" w:leader="underscore" w:pos="9612"/>
              </w:tabs>
              <w:rPr>
                <w:i/>
                <w:iCs/>
                <w:lang w:val="ru-RU"/>
              </w:rPr>
            </w:pPr>
          </w:p>
          <w:p w:rsidR="003C2F91" w:rsidRPr="006974AE" w:rsidRDefault="00563ADD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lang w:val="ru-RU"/>
              </w:rPr>
              <w:t xml:space="preserve">Форма промежуточной аттестации </w:t>
            </w:r>
            <w:r>
              <w:rPr>
                <w:i/>
                <w:iCs/>
                <w:lang w:val="ru-RU"/>
              </w:rPr>
              <w:t>(по семестрам)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/>
          <w:jc w:val="right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Pr="006974AE" w:rsidRDefault="003C2F91">
            <w:pPr>
              <w:rPr>
                <w:lang w:val="ru-RU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Pr="006974AE" w:rsidRDefault="003C2F91">
            <w:pPr>
              <w:rPr>
                <w:lang w:val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Pr="006974AE" w:rsidRDefault="003C2F91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Pr="006974AE" w:rsidRDefault="003C2F91">
            <w:pPr>
              <w:rPr>
                <w:lang w:val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Л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ПЗ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ЛР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right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1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 экономической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8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right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2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подходы классиков экономической науки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2F91" w:rsidRPr="006974AE" w:rsidRDefault="003C2F91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34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jc w:val="right"/>
            </w:pPr>
            <w: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8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right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3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«Спор о методе» конца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XIX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2F91" w:rsidRPr="006974AE" w:rsidRDefault="003C2F91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8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right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4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Поппер «Логика и рост научного знания»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2F91" w:rsidRPr="006974AE" w:rsidRDefault="003C2F91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38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jc w:val="right"/>
            </w:pPr>
            <w: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8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  <w:jc w:val="right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Проблемы методологии экономических исследований первой половины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XX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2F91" w:rsidRPr="006974AE" w:rsidRDefault="003C2F91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right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Альтернативные концепции метода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2F91" w:rsidRDefault="003C2F91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42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jc w:val="right"/>
            </w:pPr>
            <w: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  <w:jc w:val="right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Проблема кризиса современной экономической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2F91" w:rsidRPr="006974AE" w:rsidRDefault="003C2F91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jc w:val="right"/>
            </w:pPr>
            <w:r>
              <w:rPr>
                <w:rFonts w:ascii="Helvetica Neue" w:hAnsi="Helvetica Neue"/>
                <w:sz w:val="22"/>
                <w:szCs w:val="22"/>
              </w:rPr>
              <w:t>44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3C2F91"/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right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right"/>
        </w:trPr>
        <w:tc>
          <w:tcPr>
            <w:tcW w:w="3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3C2F91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3C2F9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3C2F91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3C2F91"/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tabs>
                <w:tab w:val="left" w:pos="708"/>
                <w:tab w:val="right" w:leader="underscore" w:pos="9612"/>
              </w:tabs>
            </w:pPr>
            <w:r>
              <w:rPr>
                <w:b/>
                <w:bCs/>
                <w:lang w:val="ru-RU"/>
              </w:rPr>
              <w:t>ЗАЧЕТ</w:t>
            </w:r>
          </w:p>
        </w:tc>
      </w:tr>
    </w:tbl>
    <w:p w:rsidR="003C2F91" w:rsidRDefault="003C2F91">
      <w:pPr>
        <w:pStyle w:val="a9"/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2F91" w:rsidRDefault="003C2F91">
      <w:pPr>
        <w:widowControl w:val="0"/>
        <w:tabs>
          <w:tab w:val="right" w:leader="underscore" w:pos="9612"/>
        </w:tabs>
        <w:ind w:left="108" w:hanging="108"/>
        <w:jc w:val="right"/>
        <w:rPr>
          <w:b/>
          <w:bCs/>
          <w:lang w:val="ru-RU"/>
        </w:rPr>
      </w:pPr>
    </w:p>
    <w:p w:rsidR="003C2F91" w:rsidRDefault="00563ADD">
      <w:pPr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4. ПЕРЕЧЕНЬ УЧЕБНО-МЕТОДИЧЕСКОГО ОБЕСПЕЧЕНИЯ </w:t>
      </w:r>
      <w:r>
        <w:rPr>
          <w:rFonts w:ascii="Arial Unicode MS" w:hAnsi="Arial Unicode MS"/>
          <w:lang w:val="ru-RU"/>
        </w:rPr>
        <w:br/>
      </w:r>
      <w:r>
        <w:rPr>
          <w:b/>
          <w:bCs/>
          <w:lang w:val="ru-RU"/>
        </w:rPr>
        <w:t xml:space="preserve">ДЛЯ САМОСТОЯТЕЛЬНОЙ РАБОТЫ ОБУЧАЮЩИХСЯ </w:t>
      </w:r>
    </w:p>
    <w:p w:rsidR="003C2F91" w:rsidRDefault="00563ADD">
      <w:pPr>
        <w:tabs>
          <w:tab w:val="right" w:leader="underscore" w:pos="9612"/>
        </w:tabs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4</w:t>
      </w:r>
      <w:r>
        <w:rPr>
          <w:lang w:val="ru-RU"/>
        </w:rPr>
        <w:t xml:space="preserve">.1. </w:t>
      </w:r>
      <w:r>
        <w:rPr>
          <w:b/>
          <w:bCs/>
          <w:lang w:val="ru-RU"/>
        </w:rPr>
        <w:t xml:space="preserve">Указания по организации и проведению лекционных, практических (семинарских) и лабораторных занятий с перечнем учебно-методического </w:t>
      </w:r>
      <w:r>
        <w:rPr>
          <w:b/>
          <w:bCs/>
          <w:lang w:val="ru-RU"/>
        </w:rPr>
        <w:t>обеспечения</w:t>
      </w:r>
    </w:p>
    <w:p w:rsidR="003C2F91" w:rsidRDefault="00563AD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Краткое содержание тем дисциплины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</w:p>
    <w:p w:rsidR="003C2F91" w:rsidRDefault="00563ADD">
      <w:pPr>
        <w:pStyle w:val="A8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Метод экономической теории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как ветвь экономической науки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 значение методологии как способа обоснования теорий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экономической науки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позитивная и нормативная </w:t>
      </w:r>
      <w:r>
        <w:rPr>
          <w:rFonts w:ascii="Times New Roman" w:hAnsi="Times New Roman"/>
          <w:sz w:val="24"/>
          <w:szCs w:val="24"/>
        </w:rPr>
        <w:t>методология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Терминология философии науки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методологический монизм и плюрализм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рационализм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эмпиризм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индукция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дедукция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априорный и апостериорный метод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верификация</w:t>
      </w:r>
      <w:r>
        <w:rPr>
          <w:rFonts w:ascii="Times New Roman" w:hAnsi="Times New Roman"/>
          <w:sz w:val="24"/>
          <w:szCs w:val="24"/>
        </w:rPr>
        <w:t>).</w:t>
      </w:r>
    </w:p>
    <w:p w:rsidR="003C2F91" w:rsidRDefault="00563ADD">
      <w:pPr>
        <w:pStyle w:val="A8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Методологические подходы классиков экономической науки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Методологические полож</w:t>
      </w:r>
      <w:r>
        <w:rPr>
          <w:rFonts w:ascii="Times New Roman" w:hAnsi="Times New Roman"/>
          <w:sz w:val="24"/>
          <w:szCs w:val="24"/>
        </w:rPr>
        <w:t>ения 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Смита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Рикардо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Мальтуса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Вклад Н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Сениора в методологию экономической науки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Условие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ceteris paribus</w:t>
      </w:r>
      <w:r>
        <w:rPr>
          <w:rFonts w:ascii="Times New Roman" w:hAnsi="Times New Roman"/>
          <w:spacing w:val="1"/>
          <w:sz w:val="24"/>
          <w:szCs w:val="24"/>
        </w:rPr>
        <w:t xml:space="preserve"> как концепция законов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тенденций Дж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Милля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«Логический метод» Дж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Кернса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диалектика 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Маркса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«Спор о методе» конца </w:t>
      </w:r>
      <w:r>
        <w:rPr>
          <w:rFonts w:ascii="Times New Roman" w:hAnsi="Times New Roman"/>
          <w:b/>
          <w:bCs/>
          <w:sz w:val="24"/>
          <w:szCs w:val="24"/>
        </w:rPr>
        <w:t xml:space="preserve">XIX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Доктрина </w:t>
      </w:r>
      <w:r>
        <w:rPr>
          <w:rFonts w:ascii="Times New Roman" w:hAnsi="Times New Roman"/>
          <w:i/>
          <w:iCs/>
          <w:sz w:val="24"/>
          <w:szCs w:val="24"/>
        </w:rPr>
        <w:t>Verstehen</w:t>
      </w:r>
      <w:r>
        <w:rPr>
          <w:rFonts w:ascii="Times New Roman" w:hAnsi="Times New Roman"/>
          <w:sz w:val="24"/>
          <w:szCs w:val="24"/>
        </w:rPr>
        <w:t xml:space="preserve"> австрийской школы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 методологии 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Менгера и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фон Шмоллера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«Предмет и метод политической экономии» Дж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Кейнса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Маршалл о соотношении науки и здравого смысла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теория как «мотор открытия»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Поппер «Логика и рост научного знания»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дедуктивной поверки теорий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Фальсифицируемость как критерий демаркации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«Мягкий» принцип опровержимости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 xml:space="preserve">Проблемы методологии экономических исследований первой половины </w:t>
      </w:r>
      <w:r>
        <w:rPr>
          <w:rFonts w:ascii="Times New Roman" w:hAnsi="Times New Roman"/>
          <w:b/>
          <w:bCs/>
          <w:sz w:val="24"/>
          <w:szCs w:val="24"/>
        </w:rPr>
        <w:t xml:space="preserve">XX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Априоризм 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Роббинса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«Ультраэмпиризма» 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Хатчисона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Инструментализм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Фридмен «Методология позитивной экономической науки»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Дескриптивизм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Самуэльсон «Проблемы методологии»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Методологические дискуссии между 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Самуэльсоном и 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Фридменом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 xml:space="preserve">Альтернативные </w:t>
      </w:r>
      <w:r>
        <w:rPr>
          <w:rFonts w:ascii="Times New Roman" w:hAnsi="Times New Roman"/>
          <w:b/>
          <w:bCs/>
          <w:sz w:val="24"/>
          <w:szCs w:val="24"/>
        </w:rPr>
        <w:t>концепции метода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C2F91" w:rsidRDefault="00563ADD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институционализма – «системное моделирование»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Радикальный рационализм 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Фон Мизеса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Кун «Структура научных революций»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Механизм смены парадигм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Фейерабенд «Против методологического принуждения»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Гносеологический анарх</w:t>
      </w:r>
      <w:r>
        <w:rPr>
          <w:rFonts w:ascii="Times New Roman" w:hAnsi="Times New Roman"/>
          <w:sz w:val="24"/>
          <w:szCs w:val="24"/>
        </w:rPr>
        <w:t>изм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Методологический плюрализм 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МакКлоски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Алле «Современная экономическая наука и факты»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Проблема кризиса современной экономической теории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социального выбора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невозможность рационального согласования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общего </w:t>
      </w:r>
      <w:r>
        <w:rPr>
          <w:rFonts w:ascii="Times New Roman" w:hAnsi="Times New Roman"/>
          <w:sz w:val="24"/>
          <w:szCs w:val="24"/>
        </w:rPr>
        <w:t>равновесия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невозможность сравнительной статистики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динамика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«произвол» оптимального поведения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финансовых рынков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необозримая множественность равновесий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корпоративных бумаг и финансирование дефицита госбюджета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несуществен</w:t>
      </w:r>
      <w:r>
        <w:rPr>
          <w:rFonts w:ascii="Times New Roman" w:hAnsi="Times New Roman"/>
          <w:sz w:val="24"/>
          <w:szCs w:val="24"/>
        </w:rPr>
        <w:t>ность важных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Монетарная теория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неустойчивость выводов относительно малых вариаций постулатов</w:t>
      </w:r>
      <w:r>
        <w:rPr>
          <w:rFonts w:ascii="Times New Roman" w:hAnsi="Times New Roman"/>
          <w:sz w:val="24"/>
          <w:szCs w:val="24"/>
        </w:rPr>
        <w:t>.</w:t>
      </w:r>
    </w:p>
    <w:p w:rsidR="003C2F91" w:rsidRDefault="00563ADD">
      <w:pPr>
        <w:pStyle w:val="a7"/>
        <w:tabs>
          <w:tab w:val="right" w:leader="underscore" w:pos="9639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2. </w:t>
      </w:r>
    </w:p>
    <w:p w:rsidR="003C2F91" w:rsidRDefault="00563ADD">
      <w:pPr>
        <w:pStyle w:val="a7"/>
        <w:tabs>
          <w:tab w:val="right" w:leader="underscore" w:pos="9639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Содержание самостоятельной работы обучающихся 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6173"/>
        <w:gridCol w:w="594"/>
        <w:gridCol w:w="1576"/>
      </w:tblGrid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  <w:jc w:val="right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lang w:val="ru-RU"/>
              </w:rPr>
              <w:t>Номер радела (темы)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Pr="006974AE" w:rsidRDefault="00563A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 xml:space="preserve">Кол-во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часов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 xml:space="preserve">Формы работы 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right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3C2F91" w:rsidRDefault="00563ADD">
            <w:pPr>
              <w:tabs>
                <w:tab w:val="right" w:pos="9612"/>
              </w:tabs>
              <w:ind w:right="283"/>
            </w:pPr>
            <w:r>
              <w:rPr>
                <w:lang w:val="ru-RU"/>
              </w:rPr>
              <w:lastRenderedPageBreak/>
              <w:t>Тема 1.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64"/>
              </w:tabs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Терминология философии науки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методологический монизм и плюрализм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рационализм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эмпиризм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индукция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дедукция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априорный и апостериорный метод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верификация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).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  <w:jc w:val="right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3C2F91" w:rsidRDefault="00563ADD">
            <w:pPr>
              <w:tabs>
                <w:tab w:val="right" w:pos="9612"/>
              </w:tabs>
              <w:ind w:right="283"/>
            </w:pPr>
            <w:r>
              <w:rPr>
                <w:lang w:val="ru-RU"/>
              </w:rPr>
              <w:t>Тема 2.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«Вклад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Сениора в методологию экономической науки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Условие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ceteris paribus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как концепция законов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тенденций Дж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Милля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«Логический метод» Дж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Кернса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Экономическая диалектика 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Маркса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  <w:jc w:val="right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3C2F91" w:rsidRDefault="00563ADD">
            <w:pPr>
              <w:tabs>
                <w:tab w:val="right" w:pos="9612"/>
              </w:tabs>
              <w:ind w:right="283"/>
            </w:pPr>
            <w:r>
              <w:rPr>
                <w:lang w:val="ru-RU"/>
              </w:rPr>
              <w:t>Тема 3.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«Предмет и метод политической экономии» 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Кейнса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Маршалл о соотношении науки и здравого </w:t>
            </w:r>
            <w:r>
              <w:rPr>
                <w:rFonts w:ascii="Times New Roman" w:hAnsi="Times New Roman"/>
                <w:sz w:val="24"/>
                <w:szCs w:val="24"/>
              </w:rPr>
              <w:t>смысла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теория как «мотор открытия»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  <w:jc w:val="right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3C2F91" w:rsidRDefault="00563ADD">
            <w:pPr>
              <w:tabs>
                <w:tab w:val="right" w:pos="9612"/>
              </w:tabs>
              <w:ind w:right="283"/>
            </w:pPr>
            <w:r>
              <w:rPr>
                <w:lang w:val="ru-RU"/>
              </w:rPr>
              <w:t>Тема 4.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64"/>
              </w:tabs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Фальсифицируемость как критерий демаркации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«Мягкий» принцип опровержимости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  <w:jc w:val="right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3C2F91" w:rsidRDefault="00563ADD">
            <w:pPr>
              <w:pStyle w:val="A8"/>
              <w:tabs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Фридмен «Методология позитивной экономической науки»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Дескриптивизм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Самуэльсон </w:t>
            </w:r>
            <w:r>
              <w:rPr>
                <w:rFonts w:ascii="Times New Roman" w:hAnsi="Times New Roman"/>
                <w:sz w:val="24"/>
                <w:szCs w:val="24"/>
              </w:rPr>
              <w:t>«Проблемы методологии»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Методологические дискуссии между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Самуэльсоном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Фридменом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/>
          <w:jc w:val="right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3C2F91" w:rsidRDefault="00563ADD">
            <w:pPr>
              <w:pStyle w:val="A8"/>
              <w:tabs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Кун «Структура научных революций»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Механизм смены парадигм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Фейерабенд «Против методологического принуждения»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Гносеологический анархизм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Методологический плюрализм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МакКлоски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2F91" w:rsidRDefault="00563ADD">
            <w:pPr>
              <w:pStyle w:val="A8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Алле «Современная экономическая наука и факты»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  <w:jc w:val="right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3C2F91" w:rsidRDefault="00563ADD">
            <w:pPr>
              <w:pStyle w:val="A8"/>
              <w:tabs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Теория финансовых рынков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необозримая множественность равновесий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Структура корпоративных бумаг и финансирование дефицита госбюджета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несущественность важных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Монетарная теория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неустойчивость выводов относительно малых вариаций постулатов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8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3C2F91" w:rsidRDefault="003C2F91">
      <w:pPr>
        <w:widowControl w:val="0"/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3C2F91" w:rsidRDefault="003C2F91">
      <w:pPr>
        <w:pStyle w:val="A8"/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F91" w:rsidRDefault="00563ADD">
      <w:pPr>
        <w:tabs>
          <w:tab w:val="right" w:leader="underscore" w:pos="9612"/>
        </w:tabs>
        <w:jc w:val="both"/>
        <w:outlineLvl w:val="1"/>
        <w:rPr>
          <w:lang w:val="ru-RU"/>
        </w:rPr>
      </w:pPr>
      <w:r>
        <w:rPr>
          <w:lang w:val="ru-RU"/>
        </w:rPr>
        <w:t xml:space="preserve">4.3. </w:t>
      </w:r>
      <w:r>
        <w:rPr>
          <w:b/>
          <w:bCs/>
          <w:lang w:val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 - </w:t>
      </w:r>
      <w:r>
        <w:rPr>
          <w:b/>
          <w:bCs/>
          <w:lang w:val="ru-RU"/>
        </w:rPr>
        <w:t>эссе.</w:t>
      </w:r>
    </w:p>
    <w:p w:rsidR="003C2F91" w:rsidRDefault="00563ADD">
      <w:pPr>
        <w:tabs>
          <w:tab w:val="right" w:pos="9612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Требования к написанию эссе</w:t>
      </w:r>
    </w:p>
    <w:p w:rsidR="003C2F91" w:rsidRDefault="00563ADD">
      <w:pPr>
        <w:tabs>
          <w:tab w:val="right" w:pos="9612"/>
        </w:tabs>
        <w:jc w:val="both"/>
        <w:rPr>
          <w:lang w:val="ru-RU"/>
        </w:rPr>
      </w:pPr>
      <w:r>
        <w:rPr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3C2F91" w:rsidRDefault="00563ADD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Вступление. Здесь необходимо обозначить проблему, указанную в задании. </w:t>
      </w:r>
    </w:p>
    <w:p w:rsidR="003C2F91" w:rsidRDefault="00563ADD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Раскрыть суть темы, выразить собственное</w:t>
      </w:r>
      <w:r>
        <w:rPr>
          <w:lang w:val="ru-RU"/>
        </w:rPr>
        <w:t xml:space="preserve"> мнение, подкрепленное 1-2 развернутыми аргументами, а также противоположное мнение. </w:t>
      </w:r>
    </w:p>
    <w:p w:rsidR="003C2F91" w:rsidRDefault="00563ADD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3C2F91" w:rsidRDefault="00563ADD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Объем эссе – 3-4 страницы текста, </w:t>
      </w:r>
      <w:r>
        <w:rPr>
          <w:lang w:val="ru-RU"/>
        </w:rPr>
        <w:t>выполненных в формате Microsoft Word,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3C2F91" w:rsidRDefault="003C2F91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b/>
          <w:bCs/>
          <w:lang w:val="ru-RU"/>
        </w:rPr>
      </w:pPr>
    </w:p>
    <w:p w:rsidR="003C2F91" w:rsidRDefault="00563ADD">
      <w:pPr>
        <w:tabs>
          <w:tab w:val="right" w:pos="9612"/>
        </w:tabs>
        <w:jc w:val="center"/>
        <w:rPr>
          <w:lang w:val="ru-RU"/>
        </w:rPr>
      </w:pPr>
      <w:r>
        <w:rPr>
          <w:b/>
          <w:bCs/>
          <w:lang w:val="ru-RU"/>
        </w:rPr>
        <w:t>5. ОБРАЗОВАТЕЛЬНЫЕ И ИНФОРМАЦИОННЫЕ ТЕХНОЛОГИИ</w:t>
      </w:r>
    </w:p>
    <w:p w:rsidR="003C2F91" w:rsidRDefault="00563ADD">
      <w:pPr>
        <w:pStyle w:val="a9"/>
        <w:tabs>
          <w:tab w:val="right" w:pos="9612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5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.1.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Образовательные технологии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.</w:t>
      </w:r>
    </w:p>
    <w:p w:rsidR="003C2F91" w:rsidRDefault="00563AD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развивающие у обучающихся навыки межличностной коммуникации и принятия решений</w:t>
      </w:r>
      <w:r>
        <w:rPr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 xml:space="preserve">собеседование </w:t>
      </w: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>моделирование ситуаций общения</w:t>
      </w:r>
      <w:r>
        <w:rPr>
          <w:rFonts w:ascii="Times New Roman" w:hAnsi="Times New Roman"/>
          <w:sz w:val="24"/>
          <w:szCs w:val="24"/>
          <w:u w:color="000000"/>
        </w:rPr>
        <w:t xml:space="preserve">.  </w:t>
      </w:r>
    </w:p>
    <w:p w:rsidR="003C2F91" w:rsidRDefault="00563ADD">
      <w:pPr>
        <w:pStyle w:val="a9"/>
        <w:tabs>
          <w:tab w:val="right" w:pos="961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5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.2.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Информационные технологии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.</w:t>
      </w:r>
    </w:p>
    <w:p w:rsidR="003C2F91" w:rsidRDefault="00563AD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использование возможностей Интернета в учебном процессе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использование информационного сайта преподавателя</w:t>
      </w:r>
      <w:r>
        <w:rPr>
          <w:rFonts w:ascii="Times New Roman" w:hAnsi="Times New Roman"/>
          <w:sz w:val="24"/>
          <w:szCs w:val="24"/>
          <w:u w:color="000000"/>
        </w:rPr>
        <w:t>);</w:t>
      </w:r>
    </w:p>
    <w:p w:rsidR="003C2F91" w:rsidRDefault="00563AD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использование электронных учебников и различных сайтов как источник информации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:rsidR="003C2F91" w:rsidRDefault="00563AD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использование возможностей электронной почты преподавателя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:rsidR="003C2F91" w:rsidRDefault="00563AD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использ</w:t>
      </w:r>
      <w:r>
        <w:rPr>
          <w:rFonts w:ascii="Times New Roman" w:hAnsi="Times New Roman"/>
          <w:sz w:val="24"/>
          <w:szCs w:val="24"/>
          <w:u w:color="000000"/>
        </w:rPr>
        <w:t xml:space="preserve">ование средств представления учебной информации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электронных учебных пособий и практикумов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применение новых технологий для проведения семинаров с использованием презентаций и т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д</w:t>
      </w:r>
      <w:r>
        <w:rPr>
          <w:rFonts w:ascii="Times New Roman" w:hAnsi="Times New Roman"/>
          <w:sz w:val="24"/>
          <w:szCs w:val="24"/>
          <w:u w:color="000000"/>
        </w:rPr>
        <w:t>.);</w:t>
      </w:r>
    </w:p>
    <w:p w:rsidR="003C2F91" w:rsidRDefault="00563AD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использование интерактивных средств взаимодействия участников образовательного процесса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технологии дистанционного или открытого обучения в глобальной сети</w:t>
      </w:r>
      <w:r>
        <w:rPr>
          <w:rFonts w:ascii="Times New Roman" w:hAnsi="Times New Roman"/>
          <w:sz w:val="24"/>
          <w:szCs w:val="24"/>
          <w:u w:color="000000"/>
        </w:rPr>
        <w:t>);</w:t>
      </w:r>
    </w:p>
    <w:p w:rsidR="003C2F91" w:rsidRDefault="00563AD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использование интегрированных образовательных сред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где главной составляющей являются не только пр</w:t>
      </w:r>
      <w:r>
        <w:rPr>
          <w:rFonts w:ascii="Times New Roman" w:hAnsi="Times New Roman"/>
          <w:sz w:val="24"/>
          <w:szCs w:val="24"/>
          <w:u w:color="000000"/>
        </w:rPr>
        <w:t>именяемые технологии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но и содержательная часть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т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е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информационные ресурсы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использование виртуальной обучающей среды </w:t>
      </w:r>
      <w:r>
        <w:rPr>
          <w:lang w:val="ru-RU"/>
        </w:rPr>
        <w:t>(L</w:t>
      </w:r>
      <w:r>
        <w:rPr>
          <w:lang w:val="ru-RU"/>
        </w:rPr>
        <w:t>М</w:t>
      </w:r>
      <w:r>
        <w:rPr>
          <w:lang w:val="ru-RU"/>
        </w:rPr>
        <w:t xml:space="preserve">S Moodle </w:t>
      </w:r>
      <w:r>
        <w:rPr>
          <w:lang w:val="ru-RU"/>
        </w:rPr>
        <w:t>«Электронное образование»</w:t>
      </w:r>
      <w:r>
        <w:rPr>
          <w:lang w:val="ru-RU"/>
        </w:rPr>
        <w:t xml:space="preserve">) </w:t>
      </w:r>
      <w:r>
        <w:rPr>
          <w:lang w:val="ru-RU"/>
        </w:rPr>
        <w:t>или иных информационных систем</w:t>
      </w:r>
      <w:r>
        <w:rPr>
          <w:lang w:val="ru-RU"/>
        </w:rPr>
        <w:t xml:space="preserve">, </w:t>
      </w:r>
      <w:r>
        <w:rPr>
          <w:lang w:val="ru-RU"/>
        </w:rPr>
        <w:t>сервисов и мессенджеров</w:t>
      </w:r>
      <w:r>
        <w:rPr>
          <w:lang w:val="ru-RU"/>
        </w:rPr>
        <w:t>]</w:t>
      </w:r>
    </w:p>
    <w:p w:rsidR="003C2F91" w:rsidRDefault="00563ADD">
      <w:pPr>
        <w:rPr>
          <w:rFonts w:eastAsia="Times New Roman" w:cs="Times New Roman"/>
          <w:i/>
          <w:iCs/>
          <w:lang w:val="ru-RU"/>
        </w:rPr>
      </w:pPr>
      <w:r>
        <w:rPr>
          <w:lang w:val="ru-RU"/>
        </w:rPr>
        <w:t xml:space="preserve">5.3. </w:t>
      </w:r>
      <w:r>
        <w:rPr>
          <w:b/>
          <w:bCs/>
          <w:lang w:val="ru-RU"/>
        </w:rPr>
        <w:t xml:space="preserve">Перечень программного обеспечения и информационных справочных систем </w:t>
      </w:r>
      <w:bookmarkStart w:id="1" w:name="_Hlk40562230"/>
      <w:r>
        <w:rPr>
          <w:b/>
          <w:bCs/>
          <w:lang w:val="ru-RU"/>
        </w:rPr>
        <w:t xml:space="preserve">6.3.1.  </w:t>
      </w:r>
      <w:r>
        <w:rPr>
          <w:b/>
          <w:bCs/>
          <w:lang w:val="ru-RU"/>
        </w:rPr>
        <w:t>Программное обеспечение</w:t>
      </w:r>
      <w:r>
        <w:rPr>
          <w:b/>
          <w:bCs/>
          <w:lang w:val="ru-RU"/>
        </w:rPr>
        <w:t>:</w:t>
      </w:r>
    </w:p>
    <w:p w:rsidR="003C2F91" w:rsidRDefault="00563ADD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Adobe Reader - </w:t>
      </w:r>
      <w:r>
        <w:rPr>
          <w:rFonts w:ascii="Times New Roman" w:hAnsi="Times New Roman"/>
          <w:sz w:val="24"/>
          <w:szCs w:val="24"/>
          <w:u w:color="000000"/>
        </w:rPr>
        <w:t>программа для просмотра электронных документов</w:t>
      </w:r>
    </w:p>
    <w:p w:rsidR="003C2F91" w:rsidRDefault="00563ADD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Mozilla FireFox- </w:t>
      </w:r>
      <w:r>
        <w:rPr>
          <w:rFonts w:ascii="Times New Roman" w:hAnsi="Times New Roman"/>
          <w:sz w:val="24"/>
          <w:szCs w:val="24"/>
          <w:u w:color="000000"/>
        </w:rPr>
        <w:t>браузер</w:t>
      </w:r>
    </w:p>
    <w:p w:rsidR="003C2F91" w:rsidRDefault="00563ADD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  <w:u w:color="000000"/>
        </w:rPr>
        <w:t>пакет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офисных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программ</w:t>
      </w:r>
    </w:p>
    <w:p w:rsidR="003C2F91" w:rsidRDefault="00563ADD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7-zip - </w:t>
      </w:r>
      <w:r>
        <w:rPr>
          <w:rFonts w:ascii="Times New Roman" w:hAnsi="Times New Roman"/>
          <w:sz w:val="24"/>
          <w:szCs w:val="24"/>
          <w:u w:color="000000"/>
        </w:rPr>
        <w:t>архиватор</w:t>
      </w:r>
    </w:p>
    <w:p w:rsidR="003C2F91" w:rsidRDefault="00563ADD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  <w:u w:color="000000"/>
        </w:rPr>
        <w:t>операционная система</w:t>
      </w:r>
      <w:bookmarkEnd w:id="1"/>
    </w:p>
    <w:p w:rsidR="003C2F91" w:rsidRDefault="00563ADD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</w:t>
      </w:r>
      <w:r>
        <w:rPr>
          <w:rFonts w:ascii="Times New Roman" w:hAnsi="Times New Roman"/>
          <w:sz w:val="24"/>
          <w:szCs w:val="24"/>
          <w:u w:color="000000"/>
        </w:rPr>
        <w:t xml:space="preserve">латформа дистанционного обучения </w:t>
      </w:r>
      <w:r>
        <w:rPr>
          <w:rFonts w:ascii="Times New Roman" w:hAnsi="Times New Roman"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>М</w:t>
      </w:r>
      <w:r>
        <w:rPr>
          <w:rFonts w:ascii="Times New Roman" w:hAnsi="Times New Roman"/>
          <w:sz w:val="24"/>
          <w:szCs w:val="24"/>
          <w:u w:color="000000"/>
        </w:rPr>
        <w:t xml:space="preserve">S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Moodle</w:t>
      </w:r>
    </w:p>
    <w:p w:rsidR="003C2F91" w:rsidRDefault="00563ADD">
      <w:pPr>
        <w:pStyle w:val="a9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Современные профессиональные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базы данных и информационные справочные системы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</w:p>
    <w:p w:rsidR="003C2F91" w:rsidRDefault="00563ADD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1.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Универсальная справочно</w:t>
        </w:r>
        <w:r>
          <w:rPr>
            <w:rStyle w:val="Hyperlink0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ascii="Times New Roman" w:hAnsi="Times New Roman"/>
            <w:sz w:val="24"/>
            <w:szCs w:val="24"/>
          </w:rPr>
          <w:t>информационная полнотекстовая база данных периодических изданий ООО «ИВИС</w:t>
        </w:r>
      </w:hyperlink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»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</w:rPr>
          <w:t>http://dlib.eastview.com</w:t>
        </w:r>
      </w:hyperlink>
      <w:r>
        <w:rPr>
          <w:rStyle w:val="aa"/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3C2F91" w:rsidRDefault="00563ADD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i/>
          <w:iCs/>
          <w:sz w:val="24"/>
          <w:szCs w:val="24"/>
          <w:u w:color="000000"/>
          <w:shd w:val="clear" w:color="auto" w:fill="FFFFFF"/>
        </w:rPr>
      </w:pPr>
      <w:r>
        <w:rPr>
          <w:rStyle w:val="aa"/>
          <w:rFonts w:ascii="Times New Roman" w:hAnsi="Times New Roman"/>
          <w:i/>
          <w:iCs/>
          <w:sz w:val="24"/>
          <w:szCs w:val="24"/>
          <w:u w:color="000000"/>
          <w:shd w:val="clear" w:color="auto" w:fill="FFFFFF"/>
        </w:rPr>
        <w:t>Имя пользователя</w:t>
      </w:r>
      <w:r>
        <w:rPr>
          <w:rStyle w:val="aa"/>
          <w:rFonts w:ascii="Times New Roman" w:hAnsi="Times New Roman"/>
          <w:i/>
          <w:iCs/>
          <w:sz w:val="24"/>
          <w:szCs w:val="24"/>
          <w:u w:color="000000"/>
          <w:shd w:val="clear" w:color="auto" w:fill="FFFFFF"/>
        </w:rPr>
        <w:t xml:space="preserve">: AstrGU </w:t>
      </w:r>
    </w:p>
    <w:p w:rsidR="003C2F91" w:rsidRDefault="00563ADD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i/>
          <w:iCs/>
          <w:sz w:val="24"/>
          <w:szCs w:val="24"/>
          <w:u w:color="000000"/>
          <w:shd w:val="clear" w:color="auto" w:fill="FFFFFF"/>
        </w:rPr>
      </w:pPr>
      <w:r>
        <w:rPr>
          <w:rStyle w:val="aa"/>
          <w:rFonts w:ascii="Times New Roman" w:hAnsi="Times New Roman"/>
          <w:i/>
          <w:iCs/>
          <w:sz w:val="24"/>
          <w:szCs w:val="24"/>
          <w:u w:color="000000"/>
          <w:shd w:val="clear" w:color="auto" w:fill="FFFFFF"/>
        </w:rPr>
        <w:t>Пароль</w:t>
      </w:r>
      <w:r>
        <w:rPr>
          <w:rStyle w:val="aa"/>
          <w:rFonts w:ascii="Times New Roman" w:hAnsi="Times New Roman"/>
          <w:i/>
          <w:iCs/>
          <w:sz w:val="24"/>
          <w:szCs w:val="24"/>
          <w:u w:color="000000"/>
          <w:shd w:val="clear" w:color="auto" w:fill="FFFFFF"/>
        </w:rPr>
        <w:t>: AstrGU</w:t>
      </w:r>
    </w:p>
    <w:p w:rsidR="003C2F91" w:rsidRDefault="00563ADD">
      <w:pPr>
        <w:pStyle w:val="a7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Корпоративный проект Ассоциации региональных библиотечных консорциумов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(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АРБИКОН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«Межрегиональная аналитическая роспись статей»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(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МАРС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– сводная база данных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содержащая полную аналитическую роспись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1800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названий журналов по разным отраслям знаний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Участники проекта предоставляют друг другу электронные копии отсканированных статей из книг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сборников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журналов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содержащихся в фондах их библиотек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i/>
          <w:iCs/>
          <w:sz w:val="24"/>
          <w:szCs w:val="24"/>
          <w:u w:color="000000"/>
          <w:shd w:val="clear" w:color="auto" w:fill="FFFFFF"/>
        </w:rPr>
      </w:pPr>
      <w:hyperlink r:id="rId9" w:history="1">
        <w:r>
          <w:rPr>
            <w:rStyle w:val="Hyperlink1"/>
            <w:rFonts w:eastAsia="Arial Unicode MS"/>
          </w:rPr>
          <w:t>http</w:t>
        </w:r>
        <w:r>
          <w:rPr>
            <w:rStyle w:val="aa"/>
            <w:rFonts w:ascii="Times New Roman" w:hAnsi="Times New Roman"/>
            <w:color w:val="0000FF"/>
            <w:sz w:val="24"/>
            <w:szCs w:val="24"/>
            <w:u w:val="single" w:color="0000FF"/>
          </w:rPr>
          <w:t>://</w:t>
        </w:r>
        <w:r>
          <w:rPr>
            <w:rStyle w:val="Hyperlink1"/>
            <w:rFonts w:eastAsia="Arial Unicode MS"/>
          </w:rPr>
          <w:t>mars</w:t>
        </w:r>
        <w:r>
          <w:rPr>
            <w:rStyle w:val="aa"/>
            <w:rFonts w:ascii="Times New Roman" w:hAnsi="Times New Roman"/>
            <w:color w:val="0000FF"/>
            <w:sz w:val="24"/>
            <w:szCs w:val="24"/>
            <w:u w:val="single" w:color="0000FF"/>
          </w:rPr>
          <w:t>.</w:t>
        </w:r>
        <w:r>
          <w:rPr>
            <w:rStyle w:val="Hyperlink1"/>
            <w:rFonts w:eastAsia="Arial Unicode MS"/>
          </w:rPr>
          <w:t>arbicon</w:t>
        </w:r>
        <w:r>
          <w:rPr>
            <w:rStyle w:val="aa"/>
            <w:rFonts w:ascii="Times New Roman" w:hAnsi="Times New Roman"/>
            <w:color w:val="0000FF"/>
            <w:sz w:val="24"/>
            <w:szCs w:val="24"/>
            <w:u w:val="single" w:color="0000FF"/>
          </w:rPr>
          <w:t>.</w:t>
        </w:r>
        <w:r>
          <w:rPr>
            <w:rStyle w:val="Hyperlink1"/>
            <w:rFonts w:eastAsia="Arial Unicode MS"/>
          </w:rPr>
          <w:t>ru</w:t>
        </w:r>
      </w:hyperlink>
    </w:p>
    <w:p w:rsidR="003C2F91" w:rsidRDefault="00563ADD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i/>
          <w:iCs/>
          <w:sz w:val="24"/>
          <w:szCs w:val="24"/>
          <w:u w:color="000000"/>
          <w:shd w:val="clear" w:color="auto" w:fill="FFFFFF"/>
        </w:rPr>
      </w:pPr>
      <w:r>
        <w:rPr>
          <w:rStyle w:val="aa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3.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Электронные версии периодических изданий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размещённые на сайте информационных ресурсов </w:t>
      </w:r>
      <w:hyperlink r:id="rId10" w:history="1">
        <w:r>
          <w:rPr>
            <w:rStyle w:val="Hyperlink2"/>
            <w:rFonts w:eastAsia="Arial Unicode MS"/>
          </w:rPr>
          <w:t>www</w:t>
        </w:r>
        <w:r>
          <w:rPr>
            <w:rStyle w:val="aa"/>
            <w:rFonts w:ascii="Times New Roman" w:hAnsi="Times New Roman"/>
            <w:color w:val="0000FF"/>
            <w:sz w:val="24"/>
            <w:szCs w:val="24"/>
            <w:u w:val="single" w:color="0000FF"/>
          </w:rPr>
          <w:t>.</w:t>
        </w:r>
        <w:r>
          <w:rPr>
            <w:rStyle w:val="Hyperlink2"/>
            <w:rFonts w:eastAsia="Arial Unicode MS"/>
          </w:rPr>
          <w:t>polpred</w:t>
        </w:r>
        <w:r>
          <w:rPr>
            <w:rStyle w:val="aa"/>
            <w:rFonts w:ascii="Times New Roman" w:hAnsi="Times New Roman"/>
            <w:color w:val="0000FF"/>
            <w:sz w:val="24"/>
            <w:szCs w:val="24"/>
            <w:u w:val="single" w:color="0000FF"/>
          </w:rPr>
          <w:t>.</w:t>
        </w:r>
        <w:r>
          <w:rPr>
            <w:rStyle w:val="Hyperlink2"/>
            <w:rFonts w:eastAsia="Arial Unicode MS"/>
          </w:rPr>
          <w:t>com</w:t>
        </w:r>
      </w:hyperlink>
    </w:p>
    <w:p w:rsidR="003C2F91" w:rsidRDefault="00563ADD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Style w:val="aa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4.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Электронный каталог «Научные журналы АГУ» </w:t>
      </w:r>
      <w:hyperlink r:id="rId11" w:history="1">
        <w:r>
          <w:rPr>
            <w:rStyle w:val="Hyperlink3"/>
            <w:rFonts w:eastAsia="Arial Unicode MS"/>
          </w:rPr>
          <w:t>https://journal.asu.edu.ru/</w:t>
        </w:r>
      </w:hyperlink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 </w:t>
      </w:r>
    </w:p>
    <w:p w:rsidR="003C2F91" w:rsidRDefault="00563ADD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5.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Электронный каталог Научной библиотеки АГУ на базе </w:t>
      </w:r>
      <w:r>
        <w:rPr>
          <w:rStyle w:val="aa"/>
          <w:rFonts w:ascii="Times New Roman" w:hAnsi="Times New Roman"/>
          <w:sz w:val="24"/>
          <w:szCs w:val="24"/>
          <w:u w:color="000000"/>
          <w:lang w:val="en-US"/>
        </w:rPr>
        <w:t>MARK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aa"/>
          <w:rFonts w:ascii="Times New Roman" w:hAnsi="Times New Roman"/>
          <w:sz w:val="24"/>
          <w:szCs w:val="24"/>
          <w:u w:color="000000"/>
          <w:lang w:val="en-US"/>
        </w:rPr>
        <w:t>SQL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 НПО «Информ</w:t>
      </w:r>
      <w:r>
        <w:rPr>
          <w:rStyle w:val="aa"/>
          <w:rFonts w:ascii="Times New Roman" w:hAnsi="Times New Roman"/>
          <w:sz w:val="24"/>
          <w:szCs w:val="24"/>
          <w:u w:color="000000"/>
        </w:rPr>
        <w:t>-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систем»</w:t>
      </w:r>
    </w:p>
    <w:p w:rsidR="003C2F91" w:rsidRDefault="00563AD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i/>
          <w:iCs/>
          <w:sz w:val="24"/>
          <w:szCs w:val="24"/>
          <w:u w:color="000000"/>
          <w:shd w:val="clear" w:color="auto" w:fill="FFFFFF"/>
        </w:rPr>
      </w:pPr>
      <w:hyperlink r:id="rId12" w:history="1">
        <w:r>
          <w:rPr>
            <w:rStyle w:val="Hyperlink4"/>
            <w:rFonts w:eastAsia="Arial Unicode MS"/>
          </w:rPr>
          <w:t>https://library.asu.edu.ru/catalog/</w:t>
        </w:r>
      </w:hyperlink>
      <w:r>
        <w:rPr>
          <w:rStyle w:val="aa"/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3C2F91" w:rsidRDefault="003C2F91">
      <w:pPr>
        <w:pStyle w:val="a9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C2F91" w:rsidRDefault="00563ADD">
      <w:pPr>
        <w:pStyle w:val="a7"/>
        <w:tabs>
          <w:tab w:val="right" w:pos="9612"/>
        </w:tabs>
        <w:jc w:val="center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6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ФОНД ОЦЕНОЧНЫХ СРЕДСТВ ДЛЯ ТЕКУЩЕГО КОНТРОЛЯ И </w:t>
      </w:r>
      <w:r>
        <w:rPr>
          <w:rStyle w:val="aa"/>
          <w:rFonts w:ascii="Arial Unicode MS" w:hAnsi="Arial Unicode MS"/>
          <w:sz w:val="24"/>
          <w:szCs w:val="24"/>
          <w:u w:color="000000"/>
        </w:rPr>
        <w:br/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ПРОМЕЖУТОЧНОЙ АТТЕСТАЦИИ</w:t>
      </w:r>
    </w:p>
    <w:p w:rsidR="003C2F91" w:rsidRDefault="00563ADD">
      <w:pPr>
        <w:pStyle w:val="a7"/>
        <w:tabs>
          <w:tab w:val="right" w:pos="9612"/>
        </w:tabs>
        <w:jc w:val="both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6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.1.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Паспорт фонда оценочных средств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.</w:t>
      </w:r>
    </w:p>
    <w:p w:rsidR="003C2F91" w:rsidRDefault="00563ADD">
      <w:pPr>
        <w:pStyle w:val="a7"/>
        <w:tabs>
          <w:tab w:val="right" w:leader="underscore" w:pos="9612"/>
        </w:tabs>
        <w:ind w:firstLine="709"/>
        <w:jc w:val="both"/>
        <w:outlineLvl w:val="1"/>
        <w:rPr>
          <w:rStyle w:val="aa"/>
          <w:rFonts w:ascii="Times New Roman" w:eastAsia="Times New Roman" w:hAnsi="Times New Roman" w:cs="Times New Roman"/>
          <w:spacing w:val="-4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lastRenderedPageBreak/>
        <w:t xml:space="preserve">При проведении текущего контроля и промежуточной аттестации по дисциплине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(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модулю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«</w:t>
      </w:r>
      <w:r>
        <w:rPr>
          <w:rStyle w:val="aa"/>
          <w:rFonts w:ascii="Times New Roman" w:hAnsi="Times New Roman"/>
          <w:i/>
          <w:iCs/>
          <w:sz w:val="24"/>
          <w:szCs w:val="24"/>
          <w:u w:color="000000"/>
        </w:rPr>
        <w:t>Методология научного исследования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» проверяется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сформированность у обучающихся компетенций</w:t>
      </w:r>
      <w:r>
        <w:rPr>
          <w:rStyle w:val="aa"/>
          <w:rFonts w:ascii="Times New Roman" w:hAnsi="Times New Roman"/>
          <w:i/>
          <w:iCs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указанных в разделе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3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настоящей программы</w:t>
      </w:r>
      <w:r>
        <w:rPr>
          <w:rStyle w:val="aa"/>
          <w:rFonts w:ascii="Times New Roman" w:hAnsi="Times New Roman"/>
          <w:i/>
          <w:iCs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(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модулей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и прохождением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практик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а в процессе освоения дисциплины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(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модуля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– </w:t>
      </w:r>
      <w:r>
        <w:rPr>
          <w:rStyle w:val="aa"/>
          <w:rFonts w:ascii="Times New Roman" w:hAnsi="Times New Roman"/>
          <w:spacing w:val="-4"/>
          <w:sz w:val="24"/>
          <w:szCs w:val="24"/>
          <w:u w:color="000000"/>
        </w:rPr>
        <w:t>последовательным достижением результатов освоения содержательно связанных между собой разделов</w:t>
      </w:r>
      <w:r>
        <w:rPr>
          <w:rStyle w:val="aa"/>
          <w:rFonts w:ascii="Times New Roman" w:hAnsi="Times New Roman"/>
          <w:spacing w:val="-4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pacing w:val="-4"/>
          <w:sz w:val="24"/>
          <w:szCs w:val="24"/>
          <w:u w:color="000000"/>
        </w:rPr>
        <w:t>тем</w:t>
      </w:r>
      <w:r>
        <w:rPr>
          <w:rStyle w:val="aa"/>
          <w:rFonts w:ascii="Times New Roman" w:hAnsi="Times New Roman"/>
          <w:spacing w:val="-4"/>
          <w:sz w:val="24"/>
          <w:szCs w:val="24"/>
          <w:u w:color="000000"/>
        </w:rPr>
        <w:t>.</w:t>
      </w:r>
    </w:p>
    <w:p w:rsidR="003C2F91" w:rsidRDefault="00563ADD">
      <w:pPr>
        <w:pStyle w:val="a7"/>
        <w:tabs>
          <w:tab w:val="right" w:pos="9612"/>
        </w:tabs>
        <w:jc w:val="right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Таблица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3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</w:p>
    <w:p w:rsidR="003C2F91" w:rsidRDefault="00563ADD">
      <w:pPr>
        <w:pStyle w:val="a7"/>
        <w:tabs>
          <w:tab w:val="right" w:pos="9612"/>
        </w:tabs>
        <w:jc w:val="right"/>
        <w:rPr>
          <w:rStyle w:val="aa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aa"/>
          <w:rFonts w:ascii="Times New Roman" w:hAnsi="Times New Roman"/>
          <w:b/>
          <w:bCs/>
          <w:u w:color="000000"/>
        </w:rPr>
        <w:t>Соответствие разделов</w:t>
      </w:r>
      <w:r>
        <w:rPr>
          <w:rStyle w:val="aa"/>
          <w:rFonts w:ascii="Times New Roman" w:hAnsi="Times New Roman"/>
          <w:b/>
          <w:bCs/>
          <w:u w:color="000000"/>
        </w:rPr>
        <w:t xml:space="preserve">, </w:t>
      </w:r>
      <w:r>
        <w:rPr>
          <w:rStyle w:val="aa"/>
          <w:rFonts w:ascii="Times New Roman" w:hAnsi="Times New Roman"/>
          <w:b/>
          <w:bCs/>
          <w:u w:color="000000"/>
        </w:rPr>
        <w:t xml:space="preserve">тем дисциплины </w:t>
      </w:r>
      <w:r>
        <w:rPr>
          <w:rStyle w:val="aa"/>
          <w:rFonts w:ascii="Times New Roman" w:hAnsi="Times New Roman"/>
          <w:b/>
          <w:bCs/>
          <w:u w:color="000000"/>
        </w:rPr>
        <w:t>(</w:t>
      </w:r>
      <w:r>
        <w:rPr>
          <w:rStyle w:val="aa"/>
          <w:rFonts w:ascii="Times New Roman" w:hAnsi="Times New Roman"/>
          <w:b/>
          <w:bCs/>
          <w:u w:color="000000"/>
        </w:rPr>
        <w:t>модуля</w:t>
      </w:r>
      <w:r>
        <w:rPr>
          <w:rStyle w:val="aa"/>
          <w:rFonts w:ascii="Times New Roman" w:hAnsi="Times New Roman"/>
          <w:b/>
          <w:bCs/>
          <w:u w:color="000000"/>
        </w:rPr>
        <w:t xml:space="preserve">), </w:t>
      </w:r>
    </w:p>
    <w:tbl>
      <w:tblPr>
        <w:tblStyle w:val="TableNormal"/>
        <w:tblW w:w="951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2683"/>
        <w:gridCol w:w="3472"/>
      </w:tblGrid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right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hint="eastAsia"/>
              </w:rPr>
            </w:pPr>
            <w:r>
              <w:rPr>
                <w:rStyle w:val="aa"/>
                <w:rFonts w:ascii="Times New Roman" w:hAnsi="Times New Roman"/>
                <w:u w:color="000000"/>
              </w:rPr>
              <w:t>№ п</w:t>
            </w:r>
            <w:r>
              <w:rPr>
                <w:rStyle w:val="aa"/>
                <w:rFonts w:ascii="Times New Roman" w:hAnsi="Times New Roman"/>
                <w:u w:color="000000"/>
              </w:rPr>
              <w:t>/</w:t>
            </w:r>
            <w:r>
              <w:rPr>
                <w:rStyle w:val="aa"/>
                <w:rFonts w:ascii="Times New Roman" w:hAnsi="Times New Roman"/>
                <w:u w:color="000000"/>
              </w:rPr>
              <w:t>п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hint="eastAsia"/>
              </w:rPr>
            </w:pPr>
            <w:r>
              <w:rPr>
                <w:rStyle w:val="aa"/>
                <w:rFonts w:ascii="Times New Roman" w:hAnsi="Times New Roman"/>
                <w:u w:color="000000"/>
              </w:rPr>
              <w:t>Контролируемый раздел</w:t>
            </w:r>
            <w:r>
              <w:rPr>
                <w:rStyle w:val="aa"/>
                <w:rFonts w:ascii="Times New Roman" w:hAnsi="Times New Roman"/>
                <w:u w:color="000000"/>
              </w:rPr>
              <w:t xml:space="preserve">, </w:t>
            </w:r>
            <w:r>
              <w:rPr>
                <w:rStyle w:val="aa"/>
                <w:rFonts w:ascii="Times New Roman" w:hAnsi="Times New Roman"/>
                <w:u w:color="000000"/>
              </w:rPr>
              <w:t xml:space="preserve">тема дисциплины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F91" w:rsidRDefault="00563AD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hint="eastAsia"/>
              </w:rPr>
            </w:pPr>
            <w:r>
              <w:rPr>
                <w:rStyle w:val="aa"/>
                <w:rFonts w:ascii="Times New Roman" w:hAnsi="Times New Roman"/>
                <w:u w:color="000000"/>
              </w:rPr>
              <w:t xml:space="preserve">Наименование </w:t>
            </w:r>
            <w:r>
              <w:rPr>
                <w:rStyle w:val="aa"/>
                <w:rFonts w:ascii="Arial Unicode MS" w:hAnsi="Arial Unicode MS"/>
                <w:u w:color="000000"/>
              </w:rPr>
              <w:br/>
            </w:r>
            <w:r>
              <w:rPr>
                <w:rStyle w:val="aa"/>
                <w:rFonts w:ascii="Times New Roman" w:hAnsi="Times New Roman"/>
                <w:u w:color="000000"/>
              </w:rPr>
              <w:t>оценочного средства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right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Style w:val="aa"/>
                <w:rFonts w:ascii="Times New Roman" w:hAnsi="Times New Roman"/>
                <w:sz w:val="23"/>
                <w:szCs w:val="23"/>
                <w:u w:color="000000"/>
              </w:rPr>
              <w:t xml:space="preserve">1.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2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Style w:val="aa"/>
                <w:rFonts w:ascii="Times New Roman" w:hAnsi="Times New Roman"/>
                <w:sz w:val="23"/>
                <w:szCs w:val="23"/>
                <w:u w:color="000000"/>
              </w:rPr>
              <w:t xml:space="preserve">Темы </w:t>
            </w:r>
            <w:r>
              <w:rPr>
                <w:rStyle w:val="aa"/>
                <w:rFonts w:ascii="Times New Roman" w:hAnsi="Times New Roman"/>
                <w:sz w:val="23"/>
                <w:szCs w:val="23"/>
                <w:u w:color="000000"/>
              </w:rPr>
              <w:t>1-7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Style w:val="aa"/>
                <w:rFonts w:ascii="Times New Roman" w:hAnsi="Times New Roman"/>
                <w:sz w:val="23"/>
                <w:szCs w:val="23"/>
                <w:u w:color="000000"/>
              </w:rPr>
              <w:t>Собеседование</w:t>
            </w:r>
            <w:r>
              <w:rPr>
                <w:rStyle w:val="aa"/>
                <w:rFonts w:ascii="Times New Roman" w:hAnsi="Times New Roman"/>
                <w:sz w:val="23"/>
                <w:szCs w:val="23"/>
                <w:u w:color="000000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3"/>
                <w:szCs w:val="23"/>
                <w:u w:color="000000"/>
              </w:rPr>
              <w:t>Эссе</w:t>
            </w:r>
            <w:r>
              <w:rPr>
                <w:rStyle w:val="aa"/>
                <w:rFonts w:ascii="Times New Roman" w:hAnsi="Times New Roman"/>
                <w:sz w:val="23"/>
                <w:szCs w:val="23"/>
                <w:u w:color="000000"/>
              </w:rPr>
              <w:t xml:space="preserve">. </w:t>
            </w:r>
          </w:p>
        </w:tc>
      </w:tr>
    </w:tbl>
    <w:p w:rsidR="003C2F91" w:rsidRDefault="00563ADD">
      <w:pPr>
        <w:pStyle w:val="a7"/>
        <w:tabs>
          <w:tab w:val="right" w:leader="underscore" w:pos="9639"/>
        </w:tabs>
        <w:jc w:val="right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результатов обучения по дисциплине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(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модулю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и оценочных средств</w:t>
      </w:r>
    </w:p>
    <w:p w:rsidR="003C2F91" w:rsidRDefault="00563ADD">
      <w:pPr>
        <w:pStyle w:val="a7"/>
        <w:tabs>
          <w:tab w:val="right" w:pos="9612"/>
        </w:tabs>
        <w:jc w:val="both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6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.2.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Описание показателей и критериев оценивания компетенций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описание шкал оценивания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.</w:t>
      </w:r>
    </w:p>
    <w:p w:rsidR="003C2F91" w:rsidRDefault="00563ADD">
      <w:pPr>
        <w:pStyle w:val="a7"/>
        <w:tabs>
          <w:tab w:val="right" w:leader="underscore" w:pos="9612"/>
        </w:tabs>
        <w:jc w:val="right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Таблица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4</w:t>
      </w:r>
    </w:p>
    <w:p w:rsidR="003C2F91" w:rsidRDefault="00563ADD">
      <w:pPr>
        <w:pStyle w:val="a7"/>
        <w:tabs>
          <w:tab w:val="right" w:leader="underscore" w:pos="9612"/>
        </w:tabs>
        <w:jc w:val="right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91" w:rsidRDefault="00563ADD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256" w:lineRule="exact"/>
              <w:jc w:val="center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Шкала </w:t>
            </w:r>
          </w:p>
          <w:p w:rsidR="003C2F91" w:rsidRDefault="00563ADD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256" w:lineRule="exact"/>
              <w:jc w:val="center"/>
              <w:rPr>
                <w:rFonts w:hint="eastAsia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оценивания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31" w:type="dxa"/>
              <w:bottom w:w="80" w:type="dxa"/>
              <w:right w:w="2620" w:type="dxa"/>
            </w:tcMar>
          </w:tcPr>
          <w:p w:rsidR="003C2F91" w:rsidRDefault="00563AD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2551" w:right="2540"/>
              <w:rPr>
                <w:rFonts w:hint="eastAsia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Критерии оценивания</w:t>
            </w:r>
          </w:p>
        </w:tc>
      </w:tr>
      <w:tr w:rsidR="003C2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3C2F91" w:rsidRDefault="00563ADD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3C2F91" w:rsidRDefault="00563AD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Дан полный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развернутый ответ на поставленные вопросы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Ответ четко структурирован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логичен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изложен литературным языком с использованием современной терминологии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Могут быть допущены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2-3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неточности или незначительные ошибки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исправленные аспирантом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</w:tr>
      <w:tr w:rsidR="003C2F91" w:rsidRPr="0069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3C2F91" w:rsidRDefault="00563ADD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3C2F91" w:rsidRDefault="00563AD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Дан недостаточно полный и недостаточно развернутый ответ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</w:p>
          <w:p w:rsidR="003C2F91" w:rsidRDefault="00563AD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Присутствуют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фрагментарность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нелогичность изложения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Отсутствуют выводы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конкретизация и доказательность изложения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Дополнительные и уточняющие вопросы преподавателя не приводят к коррекции ответа аспиранта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  <w:p w:rsidR="003C2F91" w:rsidRDefault="00563AD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или отказ от отве</w:t>
            </w:r>
            <w:r>
              <w:rPr>
                <w:rStyle w:val="aa"/>
                <w:rFonts w:ascii="Times New Roman" w:hAnsi="Times New Roman"/>
                <w:sz w:val="24"/>
                <w:szCs w:val="24"/>
                <w:u w:color="000000"/>
              </w:rPr>
              <w:t>та</w:t>
            </w:r>
          </w:p>
        </w:tc>
      </w:tr>
    </w:tbl>
    <w:p w:rsidR="003C2F91" w:rsidRDefault="003C2F91">
      <w:pPr>
        <w:pStyle w:val="a7"/>
        <w:widowControl w:val="0"/>
        <w:tabs>
          <w:tab w:val="right" w:leader="underscore" w:pos="9612"/>
        </w:tabs>
        <w:ind w:left="108" w:hanging="108"/>
        <w:jc w:val="center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C2F91" w:rsidRDefault="003C2F91">
      <w:pPr>
        <w:pStyle w:val="a7"/>
        <w:tabs>
          <w:tab w:val="right" w:pos="9612"/>
        </w:tabs>
        <w:jc w:val="both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C2F91" w:rsidRDefault="00563ADD">
      <w:pPr>
        <w:pStyle w:val="a7"/>
        <w:tabs>
          <w:tab w:val="right" w:pos="9612"/>
        </w:tabs>
        <w:jc w:val="both"/>
        <w:rPr>
          <w:rStyle w:val="aa"/>
          <w:rFonts w:ascii="Times New Roman" w:eastAsia="Times New Roman" w:hAnsi="Times New Roman" w:cs="Times New Roman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lastRenderedPageBreak/>
        <w:t>6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.3.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Контрольные задания и иные материалы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необходимые для оценки результатов обучения по дисциплине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.</w:t>
      </w:r>
    </w:p>
    <w:p w:rsidR="003C2F91" w:rsidRDefault="00563AD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a"/>
          <w:rFonts w:ascii="Times New Roman" w:eastAsia="Times New Roman" w:hAnsi="Times New Roman" w:cs="Times New Roman"/>
          <w:b/>
          <w:bCs/>
          <w:sz w:val="23"/>
          <w:szCs w:val="23"/>
          <w:u w:color="000000"/>
        </w:rPr>
      </w:pPr>
      <w:r>
        <w:rPr>
          <w:rStyle w:val="aa"/>
          <w:rFonts w:ascii="Times New Roman" w:hAnsi="Times New Roman"/>
          <w:b/>
          <w:bCs/>
          <w:sz w:val="23"/>
          <w:szCs w:val="23"/>
          <w:u w:color="000000"/>
        </w:rPr>
        <w:t>Собеседование</w:t>
      </w:r>
      <w:r>
        <w:rPr>
          <w:rStyle w:val="aa"/>
          <w:rFonts w:ascii="Times New Roman" w:hAnsi="Times New Roman"/>
          <w:b/>
          <w:bCs/>
          <w:sz w:val="23"/>
          <w:szCs w:val="23"/>
          <w:u w:color="000000"/>
        </w:rPr>
        <w:t>.</w:t>
      </w:r>
    </w:p>
    <w:p w:rsidR="003C2F91" w:rsidRDefault="00563ADD">
      <w:pPr>
        <w:pStyle w:val="a7"/>
        <w:tabs>
          <w:tab w:val="right" w:pos="9612"/>
        </w:tabs>
        <w:jc w:val="both"/>
        <w:rPr>
          <w:rStyle w:val="aa"/>
          <w:rFonts w:ascii="Times New Roman" w:eastAsia="Times New Roman" w:hAnsi="Times New Roman" w:cs="Times New Roman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Собеседование проводится на каждом практическом занятии по вопросам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указанным в разделе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4 -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краткое содержание тем дисциплины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tabs>
          <w:tab w:val="right" w:pos="9612"/>
        </w:tabs>
        <w:jc w:val="center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Примерные темы эссе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Методология конвенционализма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Э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Мах и А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Пуанкаре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Законы как условно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принятые положения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Тезис Дюгема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Куайна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3C2F91" w:rsidRDefault="00563ADD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Доктрина </w:t>
      </w:r>
      <w:r>
        <w:rPr>
          <w:rStyle w:val="aa"/>
          <w:rFonts w:ascii="Times New Roman" w:hAnsi="Times New Roman"/>
          <w:i/>
          <w:iCs/>
          <w:sz w:val="24"/>
          <w:szCs w:val="24"/>
          <w:u w:color="000000"/>
          <w:lang w:val="de-DE"/>
        </w:rPr>
        <w:t>Verstehen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 австрийской школы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Методологический дуализм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одна методология для социальных наук  другая – для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естественных</w:t>
      </w:r>
      <w:r>
        <w:rPr>
          <w:rFonts w:ascii="Times New Roman" w:hAnsi="Times New Roman"/>
          <w:sz w:val="24"/>
          <w:szCs w:val="24"/>
          <w:u w:color="000000"/>
        </w:rPr>
        <w:t xml:space="preserve">). </w:t>
      </w:r>
      <w:r>
        <w:rPr>
          <w:rFonts w:ascii="Times New Roman" w:hAnsi="Times New Roman"/>
          <w:sz w:val="24"/>
          <w:szCs w:val="24"/>
          <w:u w:color="000000"/>
        </w:rPr>
        <w:t>Принцип поведенческого субъективизма</w:t>
      </w:r>
      <w:r>
        <w:rPr>
          <w:rFonts w:ascii="Times New Roman" w:hAnsi="Times New Roman"/>
          <w:sz w:val="24"/>
          <w:szCs w:val="24"/>
          <w:u w:color="000000"/>
        </w:rPr>
        <w:t xml:space="preserve">.  </w:t>
      </w:r>
    </w:p>
    <w:p w:rsidR="003C2F91" w:rsidRDefault="00563ADD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Поппер «Логика и рост научного знания»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Отказ от индуктивного метода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Метод дедуктивной поверки теорий</w:t>
      </w:r>
      <w:r>
        <w:rPr>
          <w:rFonts w:ascii="Times New Roman" w:hAnsi="Times New Roman"/>
          <w:sz w:val="24"/>
          <w:szCs w:val="24"/>
          <w:u w:color="000000"/>
        </w:rPr>
        <w:t xml:space="preserve">. 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Фальсифицируемость как критерий демаркации</w:t>
      </w:r>
      <w:r>
        <w:rPr>
          <w:rFonts w:ascii="Times New Roman" w:hAnsi="Times New Roman"/>
          <w:sz w:val="24"/>
          <w:szCs w:val="24"/>
          <w:u w:color="000000"/>
        </w:rPr>
        <w:t xml:space="preserve">. 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«Мягкий» принцип опровержимости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Априоризм Л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Ро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ббинса</w:t>
      </w:r>
      <w:r>
        <w:rPr>
          <w:rFonts w:ascii="Times New Roman" w:hAnsi="Times New Roman"/>
          <w:sz w:val="24"/>
          <w:szCs w:val="24"/>
          <w:u w:color="000000"/>
        </w:rPr>
        <w:t>. "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Эссе о природе и значении экономической науки</w:t>
      </w:r>
      <w:r>
        <w:rPr>
          <w:rFonts w:ascii="Times New Roman" w:hAnsi="Times New Roman"/>
          <w:sz w:val="24"/>
          <w:szCs w:val="24"/>
          <w:u w:color="000000"/>
        </w:rPr>
        <w:t>".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Ультраэмпиризм Т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Хатчисона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 xml:space="preserve"> "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 xml:space="preserve">Значение </w:t>
      </w:r>
      <w:r>
        <w:rPr>
          <w:rStyle w:val="aa"/>
          <w:rFonts w:ascii="Times New Roman" w:hAnsi="Times New Roman"/>
          <w:spacing w:val="7"/>
          <w:sz w:val="24"/>
          <w:szCs w:val="24"/>
          <w:u w:color="000000"/>
        </w:rPr>
        <w:t>и основные постулаты экономической теории</w:t>
      </w:r>
      <w:r>
        <w:rPr>
          <w:rStyle w:val="aa"/>
          <w:rFonts w:ascii="Times New Roman" w:hAnsi="Times New Roman"/>
          <w:spacing w:val="7"/>
          <w:sz w:val="24"/>
          <w:szCs w:val="24"/>
          <w:u w:color="000000"/>
        </w:rPr>
        <w:t xml:space="preserve">". </w:t>
      </w:r>
      <w:r>
        <w:rPr>
          <w:rStyle w:val="aa"/>
          <w:rFonts w:ascii="Times New Roman" w:hAnsi="Times New Roman"/>
          <w:spacing w:val="5"/>
          <w:sz w:val="24"/>
          <w:szCs w:val="24"/>
          <w:u w:color="000000"/>
        </w:rPr>
        <w:t>Классификация экономических утверждений как тавтологических и эмпирических</w:t>
      </w:r>
      <w:r>
        <w:rPr>
          <w:rStyle w:val="aa"/>
          <w:rFonts w:ascii="Times New Roman" w:hAnsi="Times New Roman"/>
          <w:spacing w:val="5"/>
          <w:sz w:val="24"/>
          <w:szCs w:val="24"/>
          <w:u w:color="000000"/>
        </w:rPr>
        <w:t xml:space="preserve">. </w:t>
      </w:r>
    </w:p>
    <w:p w:rsidR="003C2F91" w:rsidRDefault="00563ADD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Инструментализм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М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Фридмен «Методология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позитивной экономической науки»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Принцип «нереалистичности предпосылок»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Функции «предпосылок»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3C2F91" w:rsidRDefault="00563ADD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Дескриптивизм П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Самуэльсона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Верификация теоретических систем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Количественные и качественные исчисления в экономической науке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3C2F91" w:rsidRDefault="00563ADD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Методология институционализма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– «системное моделирование»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Критика методологии институционализма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Т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Кун «Структура научных революций»</w:t>
      </w:r>
      <w:r>
        <w:rPr>
          <w:rFonts w:ascii="Times New Roman" w:hAnsi="Times New Roman"/>
          <w:sz w:val="24"/>
          <w:szCs w:val="24"/>
          <w:u w:color="000000"/>
        </w:rPr>
        <w:t xml:space="preserve">. 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Механизм смены парадигм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Роль неявного знания и интуиции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3C2F91" w:rsidRDefault="00563ADD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Фейерабенд  «Против методологического принуждения»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Гносеологический анархизм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Методологический плюрализм Д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МакКлоски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Алле «Современная экономическая наука и факты»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Перечень вопросов и заданий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выносимых на зачет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Методология как ветвь экономической науки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Предмет экономической науки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позитивная и нормативная методология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Терми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нология философии науки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методологический монизм и плюрализм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рационализм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эмпиризм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индукция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дедукция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априорный и апостериорный метод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верификация</w:t>
      </w:r>
      <w:r>
        <w:rPr>
          <w:rFonts w:ascii="Times New Roman" w:hAnsi="Times New Roman"/>
          <w:sz w:val="24"/>
          <w:szCs w:val="24"/>
          <w:u w:color="000000"/>
        </w:rPr>
        <w:t>).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Методологические положения А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Смита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Д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Рикардо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Т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Мальтуса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pacing w:val="-1"/>
          <w:sz w:val="24"/>
          <w:szCs w:val="24"/>
          <w:u w:color="000000"/>
        </w:rPr>
        <w:t>Вклад Н</w:t>
      </w:r>
      <w:r>
        <w:rPr>
          <w:rStyle w:val="aa"/>
          <w:rFonts w:ascii="Times New Roman" w:hAnsi="Times New Roman"/>
          <w:spacing w:val="-1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pacing w:val="-1"/>
          <w:sz w:val="24"/>
          <w:szCs w:val="24"/>
          <w:u w:color="000000"/>
        </w:rPr>
        <w:t>У</w:t>
      </w:r>
      <w:r>
        <w:rPr>
          <w:rStyle w:val="aa"/>
          <w:rFonts w:ascii="Times New Roman" w:hAnsi="Times New Roman"/>
          <w:spacing w:val="-1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pacing w:val="-1"/>
          <w:sz w:val="24"/>
          <w:szCs w:val="24"/>
          <w:u w:color="000000"/>
        </w:rPr>
        <w:t xml:space="preserve">Сениора в методологию </w:t>
      </w:r>
      <w:r>
        <w:rPr>
          <w:rStyle w:val="aa"/>
          <w:rFonts w:ascii="Times New Roman" w:hAnsi="Times New Roman"/>
          <w:spacing w:val="-1"/>
          <w:sz w:val="24"/>
          <w:szCs w:val="24"/>
          <w:u w:color="000000"/>
        </w:rPr>
        <w:t>экономической науки</w:t>
      </w:r>
      <w:r>
        <w:rPr>
          <w:rStyle w:val="aa"/>
          <w:rFonts w:ascii="Times New Roman" w:hAnsi="Times New Roman"/>
          <w:spacing w:val="-1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 xml:space="preserve">Условие </w:t>
      </w:r>
      <w:r>
        <w:rPr>
          <w:rStyle w:val="aa"/>
          <w:rFonts w:ascii="Times New Roman" w:hAnsi="Times New Roman"/>
          <w:i/>
          <w:iCs/>
          <w:spacing w:val="1"/>
          <w:sz w:val="24"/>
          <w:szCs w:val="24"/>
          <w:u w:color="000000"/>
        </w:rPr>
        <w:t>ceteris paribus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 xml:space="preserve"> как концепция законов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>-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>тенденций Дж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>Ст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>Милля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>«Логический метод» Дж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>Э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>Кернса</w:t>
      </w:r>
      <w:r>
        <w:rPr>
          <w:rStyle w:val="aa"/>
          <w:rFonts w:ascii="Times New Roman" w:hAnsi="Times New Roman"/>
          <w:spacing w:val="1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Экономическая диалектика К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Маркса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Конфликт методологии К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Менгера и Г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фон Шмоллера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«Предмет и метод политической экономии» Дж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Н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Кейнса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Поппер «Логика и рост научного знания»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«Ультраэмпиризма» Т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Хатчисона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Инструментализм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М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Фридмен «Методология позитивной экономической науки»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Дескриптивизм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П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Самуэльсон «Проблемы методологии»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Методологические дискуссии между П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Самуэльсоном и М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Фридменом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Методология институционализма – «системное моделирование»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Т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Кун «Структура научных революций»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Механизм смены парадигм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Фейерабенд «Против методологического принуждения»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Гносеологический анархизм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Методологический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плюрализм Д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МакКлоски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Алле «Современная экономическая наука и факты»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tabs>
          <w:tab w:val="right" w:leader="underscore" w:pos="9639"/>
        </w:tabs>
        <w:ind w:firstLine="567"/>
        <w:jc w:val="both"/>
        <w:outlineLvl w:val="1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lastRenderedPageBreak/>
        <w:t xml:space="preserve">6.4.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Методические материалы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определяющие процедуры оценивания знаний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умений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навыков и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(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или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опыта деятельности</w:t>
      </w:r>
    </w:p>
    <w:p w:rsidR="003C2F91" w:rsidRDefault="00563AD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Система предусматривает организацию текущего и внутрисеместрового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контролей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промежуточной аттестации учебных достижений слушателей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 </w:t>
      </w:r>
    </w:p>
    <w:p w:rsidR="003C2F91" w:rsidRDefault="00563AD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– это непрерывно осуществляемый в ходе аудиторных и самостоятельных занятий по учебному курсу контроль уровня знаний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умений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слушателя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Формами текущего контроля могут б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ыть собеседование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тестирование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переводы иностранных текстов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индивидуальные творческие задания и проекты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выполняемые в команде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эссе и т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д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</w:p>
    <w:p w:rsidR="003C2F91" w:rsidRDefault="00563ADD">
      <w:pPr>
        <w:pStyle w:val="a7"/>
        <w:tabs>
          <w:tab w:val="right" w:pos="9612"/>
        </w:tabs>
        <w:ind w:firstLine="709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по дисциплине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– это форма контроля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проводимая по завершению изучения дисциплины в сем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естре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Промежуточный контроль для данной дисциплины проводится в форме зачета по учебному курсу согласно его рабочей программе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tabs>
          <w:tab w:val="right" w:pos="9612"/>
        </w:tabs>
        <w:ind w:firstLine="709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i/>
          <w:iCs/>
          <w:sz w:val="24"/>
          <w:szCs w:val="24"/>
          <w:u w:color="000000"/>
        </w:rPr>
        <w:t>Общая оценка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 учебных достижений слушателя в семестре по учебному курсу определяется как средний результат текущего и промежуточн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ого контроля в течение данного семестра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tabs>
          <w:tab w:val="right" w:pos="9612"/>
        </w:tabs>
        <w:ind w:firstLine="709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Успешность изучения учебного курса в течение семестра оценивается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исходя из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Табл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 4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За преподавателем остается право установить критерии оценки за посещаемость и активность работы слушателей на занятиях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а также с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оотношение между этими оценками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</w:p>
    <w:p w:rsidR="003C2F91" w:rsidRDefault="00563ADD">
      <w:pPr>
        <w:pStyle w:val="a7"/>
        <w:tabs>
          <w:tab w:val="right" w:pos="9612"/>
        </w:tabs>
        <w:ind w:firstLine="709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2" w:name="_Hlk40562316"/>
      <w:r>
        <w:rPr>
          <w:rStyle w:val="aa"/>
          <w:rFonts w:ascii="Times New Roman" w:hAnsi="Times New Roman"/>
          <w:sz w:val="24"/>
          <w:szCs w:val="24"/>
          <w:u w:color="000000"/>
        </w:rPr>
        <w:t>Преподаватель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реализующий дисциплину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(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модуль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),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в зависимости от уровня подготовленности обучающихся может использовать иные формы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методы контроля и оценочные средства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исходя из конкретной ситуации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bookmarkEnd w:id="2"/>
    </w:p>
    <w:p w:rsidR="003C2F91" w:rsidRDefault="003C2F91">
      <w:pPr>
        <w:pStyle w:val="a7"/>
        <w:tabs>
          <w:tab w:val="right" w:pos="9612"/>
        </w:tabs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C2F91" w:rsidRDefault="00563ADD">
      <w:pPr>
        <w:pStyle w:val="a7"/>
        <w:tabs>
          <w:tab w:val="right" w:pos="9612"/>
        </w:tabs>
        <w:jc w:val="center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7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УЧЕБНО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-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МЕТОДИЧЕСКОЕ И ИНФОРМАЦИОННОЕ ОБЕСПЕЧЕНИЕ </w:t>
      </w:r>
      <w:r>
        <w:rPr>
          <w:rStyle w:val="aa"/>
          <w:rFonts w:ascii="Arial Unicode MS" w:hAnsi="Arial Unicode MS"/>
          <w:sz w:val="24"/>
          <w:szCs w:val="24"/>
          <w:u w:color="000000"/>
        </w:rPr>
        <w:br/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ДИСЦИПЛИНЫ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(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МОДУЛЯ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)</w:t>
      </w:r>
    </w:p>
    <w:p w:rsidR="003C2F91" w:rsidRDefault="00563ADD">
      <w:pPr>
        <w:pStyle w:val="a9"/>
        <w:tabs>
          <w:tab w:val="left" w:pos="993"/>
          <w:tab w:val="right" w:leader="underscore" w:pos="9612"/>
        </w:tabs>
        <w:jc w:val="both"/>
        <w:outlineLvl w:val="1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а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Основная литература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: </w:t>
      </w:r>
    </w:p>
    <w:p w:rsidR="003C2F91" w:rsidRDefault="00563ADD">
      <w:pPr>
        <w:pStyle w:val="a9"/>
        <w:numPr>
          <w:ilvl w:val="0"/>
          <w:numId w:val="21"/>
        </w:numPr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3" w:name="_Hlk40562336"/>
      <w:r>
        <w:rPr>
          <w:rStyle w:val="aa"/>
          <w:rFonts w:ascii="Times New Roman" w:hAnsi="Times New Roman"/>
          <w:sz w:val="24"/>
          <w:szCs w:val="24"/>
          <w:u w:color="000000"/>
        </w:rPr>
        <w:t>Янова П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Г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История и методология экономической науки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Часть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1 [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Электронный ресурс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]: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учебно</w:t>
      </w:r>
      <w:r>
        <w:rPr>
          <w:rStyle w:val="aa"/>
          <w:rFonts w:ascii="Times New Roman" w:hAnsi="Times New Roman"/>
          <w:sz w:val="24"/>
          <w:szCs w:val="24"/>
          <w:u w:color="000000"/>
        </w:rPr>
        <w:t>-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методическое пособие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/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Янова П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Г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— Электрон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текстовые данные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— Саратов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Вузовское образование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>, 2019.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—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172 c.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— Режим доступа</w:t>
      </w:r>
      <w:r>
        <w:rPr>
          <w:rStyle w:val="aa"/>
          <w:rFonts w:ascii="Times New Roman" w:hAnsi="Times New Roman"/>
          <w:sz w:val="24"/>
          <w:szCs w:val="24"/>
          <w:u w:color="000000"/>
        </w:rPr>
        <w:t>: http://www.iprbookshop.ru/79634.html.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— ЭБС «</w:t>
      </w:r>
      <w:r>
        <w:rPr>
          <w:rStyle w:val="aa"/>
          <w:rFonts w:ascii="Times New Roman" w:hAnsi="Times New Roman"/>
          <w:sz w:val="24"/>
          <w:szCs w:val="24"/>
          <w:u w:color="000000"/>
        </w:rPr>
        <w:t>IPRbooks</w:t>
      </w:r>
      <w:r>
        <w:rPr>
          <w:rStyle w:val="aa"/>
          <w:rFonts w:ascii="Times New Roman" w:hAnsi="Times New Roman"/>
          <w:sz w:val="24"/>
          <w:szCs w:val="24"/>
          <w:u w:color="000000"/>
        </w:rPr>
        <w:t>»</w:t>
      </w:r>
      <w:bookmarkEnd w:id="3"/>
    </w:p>
    <w:p w:rsidR="003C2F91" w:rsidRDefault="00563ADD">
      <w:pPr>
        <w:pStyle w:val="a9"/>
        <w:numPr>
          <w:ilvl w:val="0"/>
          <w:numId w:val="21"/>
        </w:numPr>
        <w:jc w:val="both"/>
        <w:outlineLvl w:val="1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Янова П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Г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История и методология экономической науки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Часть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2 [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Электронный ресурс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]: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учебно</w:t>
      </w:r>
      <w:r>
        <w:rPr>
          <w:rStyle w:val="aa"/>
          <w:rFonts w:ascii="Times New Roman" w:hAnsi="Times New Roman"/>
          <w:sz w:val="24"/>
          <w:szCs w:val="24"/>
          <w:u w:color="000000"/>
        </w:rPr>
        <w:t>-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методическое пособие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/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Янова П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Г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— Электрон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текстовые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данные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— Саратов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Вузовское образование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>, 2019.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—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141 c.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— Режим доступа</w:t>
      </w:r>
      <w:r>
        <w:rPr>
          <w:rStyle w:val="aa"/>
          <w:rFonts w:ascii="Times New Roman" w:hAnsi="Times New Roman"/>
          <w:sz w:val="24"/>
          <w:szCs w:val="24"/>
          <w:u w:color="000000"/>
        </w:rPr>
        <w:t>: http://www.iprbookshop.ru/79635.html.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— ЭБС «</w:t>
      </w:r>
      <w:r>
        <w:rPr>
          <w:rStyle w:val="aa"/>
          <w:rFonts w:ascii="Times New Roman" w:hAnsi="Times New Roman"/>
          <w:sz w:val="24"/>
          <w:szCs w:val="24"/>
          <w:u w:color="000000"/>
        </w:rPr>
        <w:t>IPRbooks</w:t>
      </w:r>
      <w:r>
        <w:rPr>
          <w:rStyle w:val="aa"/>
          <w:rFonts w:ascii="Times New Roman" w:hAnsi="Times New Roman"/>
          <w:sz w:val="24"/>
          <w:szCs w:val="24"/>
          <w:u w:color="000000"/>
        </w:rPr>
        <w:t>»</w:t>
      </w:r>
    </w:p>
    <w:p w:rsidR="003C2F91" w:rsidRDefault="00563ADD">
      <w:pPr>
        <w:pStyle w:val="a9"/>
        <w:numPr>
          <w:ilvl w:val="0"/>
          <w:numId w:val="21"/>
        </w:numPr>
        <w:jc w:val="both"/>
        <w:outlineLvl w:val="1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Янова П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Г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Общая экономическая теория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[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Электронный ресурс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]: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учебно</w:t>
      </w:r>
      <w:r>
        <w:rPr>
          <w:rStyle w:val="aa"/>
          <w:rFonts w:ascii="Times New Roman" w:hAnsi="Times New Roman"/>
          <w:sz w:val="24"/>
          <w:szCs w:val="24"/>
          <w:u w:color="000000"/>
        </w:rPr>
        <w:t>-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методическое пособие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/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Янова П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Г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— Электрон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текстовые данные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>.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—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Саратов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Вузовское образование</w:t>
      </w:r>
      <w:r>
        <w:rPr>
          <w:rStyle w:val="aa"/>
          <w:rFonts w:ascii="Times New Roman" w:hAnsi="Times New Roman"/>
          <w:sz w:val="24"/>
          <w:szCs w:val="24"/>
          <w:u w:color="000000"/>
        </w:rPr>
        <w:t>, 2019.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—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360 c.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— Режим доступа</w:t>
      </w:r>
      <w:r>
        <w:rPr>
          <w:rStyle w:val="aa"/>
          <w:rFonts w:ascii="Times New Roman" w:hAnsi="Times New Roman"/>
          <w:sz w:val="24"/>
          <w:szCs w:val="24"/>
          <w:u w:color="000000"/>
        </w:rPr>
        <w:t>: http://www.iprbookshop.ru/79655.html.</w:t>
      </w:r>
      <w:r>
        <w:rPr>
          <w:rStyle w:val="aa"/>
          <w:rFonts w:ascii="Times New Roman" w:hAnsi="Times New Roman"/>
          <w:sz w:val="24"/>
          <w:szCs w:val="24"/>
          <w:u w:color="000000"/>
        </w:rPr>
        <w:t>— ЭБС «</w:t>
      </w:r>
      <w:r>
        <w:rPr>
          <w:rStyle w:val="aa"/>
          <w:rFonts w:ascii="Times New Roman" w:hAnsi="Times New Roman"/>
          <w:sz w:val="24"/>
          <w:szCs w:val="24"/>
          <w:u w:color="000000"/>
        </w:rPr>
        <w:t>IPRbooks</w:t>
      </w:r>
      <w:r>
        <w:rPr>
          <w:rStyle w:val="aa"/>
          <w:rFonts w:ascii="Times New Roman" w:hAnsi="Times New Roman"/>
          <w:sz w:val="24"/>
          <w:szCs w:val="24"/>
          <w:u w:color="000000"/>
        </w:rPr>
        <w:t>»</w:t>
      </w:r>
    </w:p>
    <w:p w:rsidR="003C2F91" w:rsidRDefault="00563ADD">
      <w:pPr>
        <w:pStyle w:val="a7"/>
        <w:tabs>
          <w:tab w:val="left" w:pos="993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б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Дополнительная литература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: </w:t>
      </w:r>
    </w:p>
    <w:p w:rsidR="003C2F91" w:rsidRDefault="00563ADD">
      <w:pPr>
        <w:pStyle w:val="a9"/>
        <w:tabs>
          <w:tab w:val="left" w:pos="993"/>
          <w:tab w:val="right" w:leader="underscore" w:pos="9612"/>
        </w:tabs>
        <w:jc w:val="both"/>
        <w:outlineLvl w:val="1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FF0000"/>
        </w:rPr>
        <w:t>Войтов А</w:t>
      </w:r>
      <w:r>
        <w:rPr>
          <w:rStyle w:val="aa"/>
          <w:rFonts w:ascii="Times New Roman" w:hAnsi="Times New Roman"/>
          <w:sz w:val="24"/>
          <w:szCs w:val="24"/>
          <w:u w:color="FF0000"/>
        </w:rPr>
        <w:t>.</w:t>
      </w:r>
      <w:r>
        <w:rPr>
          <w:rStyle w:val="aa"/>
          <w:rFonts w:ascii="Times New Roman" w:hAnsi="Times New Roman"/>
          <w:sz w:val="24"/>
          <w:szCs w:val="24"/>
          <w:u w:color="FF0000"/>
        </w:rPr>
        <w:t>Г</w:t>
      </w:r>
      <w:r>
        <w:rPr>
          <w:rStyle w:val="aa"/>
          <w:rFonts w:ascii="Times New Roman" w:hAnsi="Times New Roman"/>
          <w:sz w:val="24"/>
          <w:szCs w:val="24"/>
          <w:u w:color="FF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FF0000"/>
        </w:rPr>
        <w:t xml:space="preserve">Проблемы методологии экономической науки </w:t>
      </w:r>
      <w:r>
        <w:rPr>
          <w:rStyle w:val="aa"/>
          <w:rFonts w:ascii="Times New Roman" w:hAnsi="Times New Roman"/>
          <w:sz w:val="24"/>
          <w:szCs w:val="24"/>
          <w:u w:color="FF0000"/>
        </w:rPr>
        <w:t>[</w:t>
      </w:r>
      <w:r>
        <w:rPr>
          <w:rStyle w:val="aa"/>
          <w:rFonts w:ascii="Times New Roman" w:hAnsi="Times New Roman"/>
          <w:sz w:val="24"/>
          <w:szCs w:val="24"/>
          <w:u w:color="FF0000"/>
        </w:rPr>
        <w:t>Электронный ресурс</w:t>
      </w:r>
      <w:r>
        <w:rPr>
          <w:rStyle w:val="aa"/>
          <w:rFonts w:ascii="Times New Roman" w:hAnsi="Times New Roman"/>
          <w:sz w:val="24"/>
          <w:szCs w:val="24"/>
          <w:u w:color="FF0000"/>
        </w:rPr>
        <w:t xml:space="preserve">]: </w:t>
      </w:r>
      <w:r>
        <w:rPr>
          <w:rStyle w:val="aa"/>
          <w:rFonts w:ascii="Times New Roman" w:hAnsi="Times New Roman"/>
          <w:sz w:val="24"/>
          <w:szCs w:val="24"/>
          <w:u w:color="FF0000"/>
        </w:rPr>
        <w:t>монография</w:t>
      </w:r>
      <w:r>
        <w:rPr>
          <w:rStyle w:val="aa"/>
          <w:rFonts w:ascii="Times New Roman" w:hAnsi="Times New Roman"/>
          <w:sz w:val="24"/>
          <w:szCs w:val="24"/>
          <w:u w:color="FF0000"/>
        </w:rPr>
        <w:t xml:space="preserve">/ </w:t>
      </w:r>
      <w:r>
        <w:rPr>
          <w:rStyle w:val="aa"/>
          <w:rFonts w:ascii="Times New Roman" w:hAnsi="Times New Roman"/>
          <w:sz w:val="24"/>
          <w:szCs w:val="24"/>
          <w:u w:color="FF0000"/>
        </w:rPr>
        <w:t>Войтов А</w:t>
      </w:r>
      <w:r>
        <w:rPr>
          <w:rStyle w:val="aa"/>
          <w:rFonts w:ascii="Times New Roman" w:hAnsi="Times New Roman"/>
          <w:sz w:val="24"/>
          <w:szCs w:val="24"/>
          <w:u w:color="FF0000"/>
        </w:rPr>
        <w:t>.</w:t>
      </w:r>
      <w:r>
        <w:rPr>
          <w:rStyle w:val="aa"/>
          <w:rFonts w:ascii="Times New Roman" w:hAnsi="Times New Roman"/>
          <w:sz w:val="24"/>
          <w:szCs w:val="24"/>
          <w:u w:color="FF0000"/>
        </w:rPr>
        <w:t>Г</w:t>
      </w:r>
      <w:r>
        <w:rPr>
          <w:rStyle w:val="aa"/>
          <w:rFonts w:ascii="Times New Roman" w:hAnsi="Times New Roman"/>
          <w:sz w:val="24"/>
          <w:szCs w:val="24"/>
          <w:u w:color="FF0000"/>
        </w:rPr>
        <w:t>.</w:t>
      </w:r>
      <w:r>
        <w:rPr>
          <w:rStyle w:val="aa"/>
          <w:rFonts w:ascii="Times New Roman" w:hAnsi="Times New Roman"/>
          <w:sz w:val="24"/>
          <w:szCs w:val="24"/>
          <w:u w:color="FF0000"/>
        </w:rPr>
        <w:t>— Электрон</w:t>
      </w:r>
      <w:r>
        <w:rPr>
          <w:rStyle w:val="aa"/>
          <w:rFonts w:ascii="Times New Roman" w:hAnsi="Times New Roman"/>
          <w:sz w:val="24"/>
          <w:szCs w:val="24"/>
          <w:u w:color="FF0000"/>
        </w:rPr>
        <w:t xml:space="preserve">. </w:t>
      </w:r>
      <w:r>
        <w:rPr>
          <w:rStyle w:val="aa"/>
          <w:rFonts w:ascii="Times New Roman" w:hAnsi="Times New Roman"/>
          <w:sz w:val="24"/>
          <w:szCs w:val="24"/>
          <w:u w:color="FF0000"/>
        </w:rPr>
        <w:t>текстовые данные</w:t>
      </w:r>
      <w:r>
        <w:rPr>
          <w:rStyle w:val="aa"/>
          <w:rFonts w:ascii="Times New Roman" w:hAnsi="Times New Roman"/>
          <w:sz w:val="24"/>
          <w:szCs w:val="24"/>
          <w:u w:color="FF0000"/>
        </w:rPr>
        <w:t>.</w:t>
      </w:r>
      <w:r>
        <w:rPr>
          <w:rStyle w:val="aa"/>
          <w:rFonts w:ascii="Times New Roman" w:hAnsi="Times New Roman"/>
          <w:sz w:val="24"/>
          <w:szCs w:val="24"/>
          <w:u w:color="FF0000"/>
        </w:rPr>
        <w:t>— Москва</w:t>
      </w:r>
      <w:r>
        <w:rPr>
          <w:rStyle w:val="aa"/>
          <w:rFonts w:ascii="Times New Roman" w:hAnsi="Times New Roman"/>
          <w:sz w:val="24"/>
          <w:szCs w:val="24"/>
          <w:u w:color="FF0000"/>
        </w:rPr>
        <w:t xml:space="preserve">: </w:t>
      </w:r>
      <w:r>
        <w:rPr>
          <w:rStyle w:val="aa"/>
          <w:rFonts w:ascii="Times New Roman" w:hAnsi="Times New Roman"/>
          <w:sz w:val="24"/>
          <w:szCs w:val="24"/>
          <w:u w:color="FF0000"/>
        </w:rPr>
        <w:t>Дашков и К</w:t>
      </w:r>
      <w:r>
        <w:rPr>
          <w:rStyle w:val="aa"/>
          <w:rFonts w:ascii="Times New Roman" w:hAnsi="Times New Roman"/>
          <w:sz w:val="24"/>
          <w:szCs w:val="24"/>
          <w:u w:color="FF0000"/>
        </w:rPr>
        <w:t>, 2019.</w:t>
      </w:r>
      <w:r>
        <w:rPr>
          <w:rStyle w:val="aa"/>
          <w:rFonts w:ascii="Times New Roman" w:hAnsi="Times New Roman"/>
          <w:sz w:val="24"/>
          <w:szCs w:val="24"/>
          <w:u w:color="FF0000"/>
        </w:rPr>
        <w:t xml:space="preserve">— </w:t>
      </w:r>
      <w:r>
        <w:rPr>
          <w:rStyle w:val="aa"/>
          <w:rFonts w:ascii="Times New Roman" w:hAnsi="Times New Roman"/>
          <w:sz w:val="24"/>
          <w:szCs w:val="24"/>
          <w:u w:color="FF0000"/>
        </w:rPr>
        <w:t>286 c.</w:t>
      </w:r>
      <w:r>
        <w:rPr>
          <w:rStyle w:val="aa"/>
          <w:rFonts w:ascii="Times New Roman" w:hAnsi="Times New Roman"/>
          <w:sz w:val="24"/>
          <w:szCs w:val="24"/>
          <w:u w:color="FF0000"/>
        </w:rPr>
        <w:t>— Режим доступа</w:t>
      </w:r>
      <w:r>
        <w:rPr>
          <w:rStyle w:val="aa"/>
          <w:rFonts w:ascii="Times New Roman" w:hAnsi="Times New Roman"/>
          <w:sz w:val="24"/>
          <w:szCs w:val="24"/>
          <w:u w:color="FF0000"/>
        </w:rPr>
        <w:t>: http://www.iprbookshop.ru/85703.html.</w:t>
      </w:r>
      <w:r>
        <w:rPr>
          <w:rStyle w:val="aa"/>
          <w:rFonts w:ascii="Times New Roman" w:hAnsi="Times New Roman"/>
          <w:sz w:val="24"/>
          <w:szCs w:val="24"/>
          <w:u w:color="FF0000"/>
        </w:rPr>
        <w:t>— ЭБС «</w:t>
      </w:r>
      <w:r>
        <w:rPr>
          <w:rStyle w:val="aa"/>
          <w:rFonts w:ascii="Times New Roman" w:hAnsi="Times New Roman"/>
          <w:sz w:val="24"/>
          <w:szCs w:val="24"/>
          <w:u w:color="FF0000"/>
        </w:rPr>
        <w:t>IPRbooks</w:t>
      </w:r>
      <w:r>
        <w:rPr>
          <w:rStyle w:val="aa"/>
          <w:rFonts w:ascii="Times New Roman" w:hAnsi="Times New Roman"/>
          <w:sz w:val="24"/>
          <w:szCs w:val="24"/>
          <w:u w:color="FF0000"/>
        </w:rPr>
        <w:t>»</w:t>
      </w:r>
    </w:p>
    <w:p w:rsidR="003C2F91" w:rsidRDefault="00563ADD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в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Перечень ресурсов информационно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-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телекоммуникационной сети «Интернет»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,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необходимый для освоения дисциплины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(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модуля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)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:</w:t>
      </w:r>
    </w:p>
    <w:p w:rsidR="003C2F91" w:rsidRDefault="00563ADD">
      <w:pPr>
        <w:pStyle w:val="a7"/>
        <w:numPr>
          <w:ilvl w:val="0"/>
          <w:numId w:val="22"/>
        </w:numPr>
        <w:shd w:val="clear" w:color="auto" w:fill="FFFFFF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Электронная </w:t>
      </w:r>
      <w:r>
        <w:rPr>
          <w:rStyle w:val="aa"/>
          <w:rFonts w:ascii="Times New Roman" w:hAnsi="Times New Roman"/>
          <w:sz w:val="24"/>
          <w:szCs w:val="24"/>
          <w:u w:color="000000"/>
        </w:rPr>
        <w:t>библиотека «Астраханский государственный университет» собственной генерации на платформе ЭБС «Электронный Читальный зал – БиблиоТех»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hyperlink r:id="rId13" w:history="1">
        <w:r>
          <w:rPr>
            <w:rStyle w:val="Hyperlink5"/>
            <w:rFonts w:ascii="Times New Roman" w:hAnsi="Times New Roman"/>
            <w:sz w:val="24"/>
            <w:szCs w:val="24"/>
          </w:rPr>
          <w:t>https://biblio.asu.edu.ru</w:t>
        </w:r>
      </w:hyperlink>
      <w:r>
        <w:rPr>
          <w:rStyle w:val="Hyperlink5"/>
          <w:rFonts w:ascii="Times New Roman" w:hAnsi="Times New Roman"/>
          <w:sz w:val="24"/>
          <w:szCs w:val="24"/>
        </w:rPr>
        <w:t xml:space="preserve">  Учетная запись образовательного портала АГУ</w:t>
      </w:r>
    </w:p>
    <w:p w:rsidR="003C2F91" w:rsidRDefault="00563ADD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000000"/>
        </w:rPr>
        <w:t>Электронная библиотечная система издательства ЮРАЙТ</w:t>
      </w:r>
      <w:r>
        <w:rPr>
          <w:rStyle w:val="aa"/>
          <w:rFonts w:ascii="Times New Roman" w:hAnsi="Times New Roman"/>
          <w:sz w:val="24"/>
          <w:szCs w:val="24"/>
          <w:u w:color="000000"/>
        </w:rPr>
        <w:t xml:space="preserve">. </w:t>
      </w:r>
      <w:hyperlink r:id="rId14" w:history="1">
        <w:r>
          <w:rPr>
            <w:rStyle w:val="Hyperlink6"/>
            <w:rFonts w:ascii="Times New Roman" w:hAnsi="Times New Roman"/>
            <w:sz w:val="24"/>
            <w:szCs w:val="24"/>
          </w:rPr>
          <w:t>www</w:t>
        </w:r>
        <w:r>
          <w:rPr>
            <w:rStyle w:val="aa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6"/>
            <w:rFonts w:ascii="Times New Roman" w:hAnsi="Times New Roman"/>
            <w:sz w:val="24"/>
            <w:szCs w:val="24"/>
          </w:rPr>
          <w:t>biblio</w:t>
        </w:r>
        <w:r>
          <w:rPr>
            <w:rStyle w:val="aa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6"/>
            <w:rFonts w:ascii="Times New Roman" w:hAnsi="Times New Roman"/>
            <w:sz w:val="24"/>
            <w:szCs w:val="24"/>
          </w:rPr>
          <w:t>online</w:t>
        </w:r>
        <w:r>
          <w:rPr>
            <w:rStyle w:val="aa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6"/>
            <w:rFonts w:ascii="Times New Roman" w:hAnsi="Times New Roman"/>
            <w:sz w:val="24"/>
            <w:szCs w:val="24"/>
          </w:rPr>
          <w:t>ru</w:t>
        </w:r>
      </w:hyperlink>
      <w:r>
        <w:rPr>
          <w:rStyle w:val="aa"/>
          <w:rFonts w:ascii="Times New Roman" w:hAnsi="Times New Roman"/>
          <w:sz w:val="24"/>
          <w:szCs w:val="24"/>
          <w:u w:color="0563C1"/>
        </w:rPr>
        <w:t xml:space="preserve">, </w:t>
      </w:r>
      <w:hyperlink r:id="rId15" w:history="1">
        <w:r>
          <w:rPr>
            <w:rStyle w:val="Hyperlink5"/>
            <w:rFonts w:ascii="Times New Roman" w:hAnsi="Times New Roman"/>
            <w:sz w:val="24"/>
            <w:szCs w:val="24"/>
          </w:rPr>
          <w:t>https://urait.ru/</w:t>
        </w:r>
      </w:hyperlink>
    </w:p>
    <w:p w:rsidR="003C2F91" w:rsidRDefault="00563ADD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sz w:val="24"/>
          <w:szCs w:val="24"/>
          <w:u w:color="FF0000"/>
        </w:rPr>
        <w:t xml:space="preserve">База данных «Цифровая библиотека </w:t>
      </w:r>
      <w:r>
        <w:rPr>
          <w:rStyle w:val="aa"/>
          <w:rFonts w:ascii="Times New Roman" w:hAnsi="Times New Roman"/>
          <w:sz w:val="24"/>
          <w:szCs w:val="24"/>
          <w:u w:color="FF0000"/>
          <w:lang w:val="en-US"/>
        </w:rPr>
        <w:t>IPR</w:t>
      </w:r>
      <w:r w:rsidRPr="006974AE">
        <w:rPr>
          <w:rStyle w:val="aa"/>
          <w:rFonts w:ascii="Times New Roman" w:hAnsi="Times New Roman"/>
          <w:sz w:val="24"/>
          <w:szCs w:val="24"/>
          <w:u w:color="FF0000"/>
        </w:rPr>
        <w:t xml:space="preserve"> </w:t>
      </w:r>
      <w:r>
        <w:rPr>
          <w:rStyle w:val="aa"/>
          <w:rFonts w:ascii="Times New Roman" w:hAnsi="Times New Roman"/>
          <w:sz w:val="24"/>
          <w:szCs w:val="24"/>
          <w:u w:color="FF0000"/>
          <w:lang w:val="en-US"/>
        </w:rPr>
        <w:t>smart</w:t>
      </w:r>
      <w:r>
        <w:rPr>
          <w:rStyle w:val="aa"/>
          <w:rFonts w:ascii="Times New Roman" w:hAnsi="Times New Roman"/>
          <w:sz w:val="24"/>
          <w:szCs w:val="24"/>
          <w:u w:color="FF0000"/>
        </w:rPr>
        <w:t>»</w:t>
      </w:r>
      <w:r>
        <w:rPr>
          <w:rStyle w:val="aa"/>
          <w:rFonts w:ascii="Times New Roman" w:hAnsi="Times New Roman"/>
          <w:sz w:val="24"/>
          <w:szCs w:val="24"/>
          <w:u w:color="FF0000"/>
        </w:rPr>
        <w:t xml:space="preserve">. </w:t>
      </w:r>
      <w:hyperlink r:id="rId16" w:history="1">
        <w:r>
          <w:rPr>
            <w:rStyle w:val="Hyperlink6"/>
            <w:rFonts w:ascii="Times New Roman" w:hAnsi="Times New Roman"/>
            <w:sz w:val="24"/>
            <w:szCs w:val="24"/>
          </w:rPr>
          <w:t>www</w:t>
        </w:r>
        <w:r>
          <w:rPr>
            <w:rStyle w:val="aa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6"/>
            <w:rFonts w:ascii="Times New Roman" w:hAnsi="Times New Roman"/>
            <w:sz w:val="24"/>
            <w:szCs w:val="24"/>
          </w:rPr>
          <w:t>iprbookshop</w:t>
        </w:r>
        <w:r>
          <w:rPr>
            <w:rStyle w:val="aa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6"/>
            <w:rFonts w:ascii="Times New Roman" w:hAnsi="Times New Roman"/>
            <w:sz w:val="24"/>
            <w:szCs w:val="24"/>
          </w:rPr>
          <w:t>ru</w:t>
        </w:r>
      </w:hyperlink>
      <w:r>
        <w:rPr>
          <w:rStyle w:val="aa"/>
          <w:rFonts w:ascii="Times New Roman" w:hAnsi="Times New Roman"/>
          <w:sz w:val="24"/>
          <w:szCs w:val="24"/>
          <w:u w:color="FF0000"/>
        </w:rPr>
        <w:t xml:space="preserve"> </w:t>
      </w:r>
    </w:p>
    <w:p w:rsidR="003C2F91" w:rsidRDefault="003C2F91">
      <w:pPr>
        <w:pStyle w:val="a9"/>
        <w:tabs>
          <w:tab w:val="right" w:pos="9612"/>
        </w:tabs>
        <w:jc w:val="center"/>
        <w:rPr>
          <w:rStyle w:val="aa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C2F91" w:rsidRDefault="00563ADD">
      <w:pPr>
        <w:pStyle w:val="a9"/>
        <w:tabs>
          <w:tab w:val="right" w:pos="9612"/>
        </w:tabs>
        <w:jc w:val="center"/>
        <w:rPr>
          <w:rStyle w:val="aa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8.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МАТЕРИАЛЬНО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-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 xml:space="preserve">ТЕХНИЧЕСКОЕ ОБЕСПЕЧЕНИЕ ДИСЦИПЛИНЫ 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(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МОДУЛЯ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>)</w:t>
      </w:r>
      <w:r>
        <w:rPr>
          <w:rStyle w:val="aa"/>
          <w:rFonts w:ascii="Times New Roman" w:hAnsi="Times New Roman"/>
          <w:b/>
          <w:bCs/>
          <w:sz w:val="24"/>
          <w:szCs w:val="24"/>
          <w:u w:color="000000"/>
        </w:rPr>
        <w:tab/>
      </w:r>
    </w:p>
    <w:p w:rsidR="003C2F91" w:rsidRPr="006974AE" w:rsidRDefault="00563ADD">
      <w:pPr>
        <w:jc w:val="both"/>
        <w:rPr>
          <w:lang w:val="ru-RU"/>
        </w:rPr>
      </w:pPr>
      <w:r>
        <w:rPr>
          <w:rStyle w:val="aa"/>
          <w:lang w:val="ru-RU"/>
        </w:rPr>
        <w:t xml:space="preserve">Рабочая программа дисциплины </w:t>
      </w:r>
      <w:r>
        <w:rPr>
          <w:rStyle w:val="aa"/>
          <w:lang w:val="ru-RU"/>
        </w:rPr>
        <w:t>(</w:t>
      </w:r>
      <w:r>
        <w:rPr>
          <w:rStyle w:val="aa"/>
          <w:lang w:val="ru-RU"/>
        </w:rPr>
        <w:t>модуля</w:t>
      </w:r>
      <w:r>
        <w:rPr>
          <w:rStyle w:val="aa"/>
          <w:lang w:val="ru-RU"/>
        </w:rPr>
        <w:t xml:space="preserve">) </w:t>
      </w:r>
      <w:r>
        <w:rPr>
          <w:rStyle w:val="aa"/>
          <w:lang w:val="ru-RU"/>
        </w:rPr>
        <w:t xml:space="preserve">при необходимости может быть адаптирована для обучения </w:t>
      </w:r>
      <w:r>
        <w:rPr>
          <w:rStyle w:val="aa"/>
          <w:lang w:val="ru-RU"/>
        </w:rPr>
        <w:t>(</w:t>
      </w:r>
      <w:r>
        <w:rPr>
          <w:rStyle w:val="aa"/>
          <w:lang w:val="ru-RU"/>
        </w:rPr>
        <w:t>в том числе с применением дистанционных образовательных технологий</w:t>
      </w:r>
      <w:r>
        <w:rPr>
          <w:rStyle w:val="aa"/>
          <w:lang w:val="ru-RU"/>
        </w:rPr>
        <w:t xml:space="preserve">) </w:t>
      </w:r>
      <w:r>
        <w:rPr>
          <w:rStyle w:val="aa"/>
          <w:lang w:val="ru-RU"/>
        </w:rPr>
        <w:t xml:space="preserve">лиц с </w:t>
      </w:r>
      <w:r>
        <w:rPr>
          <w:rStyle w:val="aa"/>
          <w:lang w:val="ru-RU"/>
        </w:rPr>
        <w:lastRenderedPageBreak/>
        <w:t>ограниченными возможностями здоровья</w:t>
      </w:r>
      <w:r>
        <w:rPr>
          <w:rStyle w:val="aa"/>
          <w:lang w:val="ru-RU"/>
        </w:rPr>
        <w:t xml:space="preserve">, </w:t>
      </w:r>
      <w:r>
        <w:rPr>
          <w:rStyle w:val="aa"/>
          <w:lang w:val="ru-RU"/>
        </w:rPr>
        <w:t>инвалидов</w:t>
      </w:r>
      <w:r>
        <w:rPr>
          <w:rStyle w:val="aa"/>
          <w:lang w:val="ru-RU"/>
        </w:rPr>
        <w:t xml:space="preserve">. </w:t>
      </w:r>
      <w:r>
        <w:rPr>
          <w:rStyle w:val="aa"/>
          <w:lang w:val="ru-RU"/>
        </w:rPr>
        <w:t>Для этого требуется заявление обучающихся</w:t>
      </w:r>
      <w:r>
        <w:rPr>
          <w:rStyle w:val="aa"/>
          <w:lang w:val="ru-RU"/>
        </w:rPr>
        <w:t xml:space="preserve">, </w:t>
      </w:r>
      <w:r>
        <w:rPr>
          <w:rStyle w:val="aa"/>
          <w:lang w:val="ru-RU"/>
        </w:rPr>
        <w:t>являющихся лицами с ограниченными возможностями здоровья</w:t>
      </w:r>
      <w:r>
        <w:rPr>
          <w:rStyle w:val="aa"/>
          <w:lang w:val="ru-RU"/>
        </w:rPr>
        <w:t xml:space="preserve">, </w:t>
      </w:r>
      <w:r>
        <w:rPr>
          <w:rStyle w:val="aa"/>
          <w:lang w:val="ru-RU"/>
        </w:rPr>
        <w:t>инвалидами</w:t>
      </w:r>
      <w:r>
        <w:rPr>
          <w:rStyle w:val="aa"/>
          <w:lang w:val="ru-RU"/>
        </w:rPr>
        <w:t xml:space="preserve">, </w:t>
      </w:r>
      <w:r>
        <w:rPr>
          <w:rStyle w:val="aa"/>
          <w:lang w:val="ru-RU"/>
        </w:rPr>
        <w:t>или их законных представителей и рекомендации психолого</w:t>
      </w:r>
      <w:r>
        <w:rPr>
          <w:rStyle w:val="aa"/>
          <w:lang w:val="ru-RU"/>
        </w:rPr>
        <w:t>-</w:t>
      </w:r>
      <w:r>
        <w:rPr>
          <w:rStyle w:val="aa"/>
          <w:lang w:val="ru-RU"/>
        </w:rPr>
        <w:t>медико</w:t>
      </w:r>
      <w:r>
        <w:rPr>
          <w:rStyle w:val="aa"/>
          <w:lang w:val="ru-RU"/>
        </w:rPr>
        <w:t>-</w:t>
      </w:r>
      <w:r>
        <w:rPr>
          <w:rStyle w:val="aa"/>
          <w:lang w:val="ru-RU"/>
        </w:rPr>
        <w:t>педагогической комиссии</w:t>
      </w:r>
      <w:r>
        <w:rPr>
          <w:rStyle w:val="aa"/>
          <w:lang w:val="ru-RU"/>
        </w:rPr>
        <w:t xml:space="preserve">. </w:t>
      </w:r>
      <w:r>
        <w:rPr>
          <w:rStyle w:val="aa"/>
          <w:lang w:val="ru-RU"/>
        </w:rPr>
        <w:t xml:space="preserve">Для инвалидов содержание рабочей программы дисциплины </w:t>
      </w:r>
      <w:r>
        <w:rPr>
          <w:rStyle w:val="aa"/>
          <w:lang w:val="ru-RU"/>
        </w:rPr>
        <w:t>(</w:t>
      </w:r>
      <w:r>
        <w:rPr>
          <w:rStyle w:val="aa"/>
          <w:lang w:val="ru-RU"/>
        </w:rPr>
        <w:t>модуля</w:t>
      </w:r>
      <w:r>
        <w:rPr>
          <w:rStyle w:val="aa"/>
          <w:lang w:val="ru-RU"/>
        </w:rPr>
        <w:t xml:space="preserve">) </w:t>
      </w:r>
      <w:r>
        <w:rPr>
          <w:rStyle w:val="aa"/>
          <w:lang w:val="ru-RU"/>
        </w:rPr>
        <w:t xml:space="preserve">может определяться также в соответствии с индивидуальной программой реабилитации инвалида </w:t>
      </w:r>
      <w:r>
        <w:rPr>
          <w:rStyle w:val="aa"/>
          <w:lang w:val="ru-RU"/>
        </w:rPr>
        <w:t>(</w:t>
      </w:r>
      <w:r>
        <w:rPr>
          <w:rStyle w:val="aa"/>
          <w:lang w:val="ru-RU"/>
        </w:rPr>
        <w:t>при наличии</w:t>
      </w:r>
      <w:r>
        <w:rPr>
          <w:rStyle w:val="aa"/>
          <w:lang w:val="ru-RU"/>
        </w:rPr>
        <w:t>).</w:t>
      </w:r>
    </w:p>
    <w:sectPr w:rsidR="003C2F91" w:rsidRPr="006974AE">
      <w:headerReference w:type="default" r:id="rId17"/>
      <w:footerReference w:type="default" r:id="rId1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DD" w:rsidRDefault="00563ADD">
      <w:r>
        <w:separator/>
      </w:r>
    </w:p>
  </w:endnote>
  <w:endnote w:type="continuationSeparator" w:id="0">
    <w:p w:rsidR="00563ADD" w:rsidRDefault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91" w:rsidRDefault="003C2F91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DD" w:rsidRDefault="00563ADD">
      <w:r>
        <w:separator/>
      </w:r>
    </w:p>
  </w:footnote>
  <w:footnote w:type="continuationSeparator" w:id="0">
    <w:p w:rsidR="00563ADD" w:rsidRDefault="0056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91" w:rsidRDefault="003C2F91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686E"/>
    <w:multiLevelType w:val="hybridMultilevel"/>
    <w:tmpl w:val="18E0C27C"/>
    <w:styleLink w:val="1"/>
    <w:lvl w:ilvl="0" w:tplc="9BE67386">
      <w:start w:val="1"/>
      <w:numFmt w:val="bullet"/>
      <w:lvlText w:val="-"/>
      <w:lvlJc w:val="left"/>
      <w:pPr>
        <w:tabs>
          <w:tab w:val="left" w:pos="180"/>
          <w:tab w:val="left" w:pos="710"/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60334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1713"/>
        </w:tabs>
        <w:ind w:left="100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702B70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2433"/>
        </w:tabs>
        <w:ind w:left="172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83886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3153"/>
        </w:tabs>
        <w:ind w:left="244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2CE00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3873"/>
        </w:tabs>
        <w:ind w:left="316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2A96C8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4593"/>
        </w:tabs>
        <w:ind w:left="38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9233F0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5313"/>
        </w:tabs>
        <w:ind w:left="460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773E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6033"/>
        </w:tabs>
        <w:ind w:left="532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CCE38">
      <w:start w:val="1"/>
      <w:numFmt w:val="bullet"/>
      <w:lvlText w:val="-"/>
      <w:lvlJc w:val="left"/>
      <w:pPr>
        <w:tabs>
          <w:tab w:val="left" w:pos="180"/>
          <w:tab w:val="left" w:pos="710"/>
          <w:tab w:val="left" w:pos="993"/>
          <w:tab w:val="num" w:pos="6753"/>
        </w:tabs>
        <w:ind w:left="604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A6546F"/>
    <w:multiLevelType w:val="hybridMultilevel"/>
    <w:tmpl w:val="4FF840D4"/>
    <w:numStyleLink w:val="a"/>
  </w:abstractNum>
  <w:abstractNum w:abstractNumId="2">
    <w:nsid w:val="1C662CA0"/>
    <w:multiLevelType w:val="hybridMultilevel"/>
    <w:tmpl w:val="4FF840D4"/>
    <w:styleLink w:val="a"/>
    <w:lvl w:ilvl="0" w:tplc="6B08A7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7673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822F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608F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1061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A3F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6F75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B0B6E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ABA9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9FA6212"/>
    <w:multiLevelType w:val="hybridMultilevel"/>
    <w:tmpl w:val="B6185D4E"/>
    <w:numStyleLink w:val="0"/>
  </w:abstractNum>
  <w:abstractNum w:abstractNumId="4">
    <w:nsid w:val="3DA07568"/>
    <w:multiLevelType w:val="hybridMultilevel"/>
    <w:tmpl w:val="F4EA51B6"/>
    <w:styleLink w:val="a0"/>
    <w:lvl w:ilvl="0" w:tplc="1742A1A4">
      <w:start w:val="1"/>
      <w:numFmt w:val="decimal"/>
      <w:suff w:val="nothing"/>
      <w:lvlText w:val="%1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09000">
      <w:start w:val="1"/>
      <w:numFmt w:val="decimal"/>
      <w:suff w:val="nothing"/>
      <w:lvlText w:val="%2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0C612">
      <w:start w:val="1"/>
      <w:numFmt w:val="decimal"/>
      <w:suff w:val="nothing"/>
      <w:lvlText w:val="%3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0C7B2">
      <w:start w:val="1"/>
      <w:numFmt w:val="decimal"/>
      <w:suff w:val="nothing"/>
      <w:lvlText w:val="%4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A8240">
      <w:start w:val="1"/>
      <w:numFmt w:val="decimal"/>
      <w:suff w:val="nothing"/>
      <w:lvlText w:val="%5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CC40E">
      <w:start w:val="1"/>
      <w:numFmt w:val="decimal"/>
      <w:suff w:val="nothing"/>
      <w:lvlText w:val="%6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8ABB6">
      <w:start w:val="1"/>
      <w:numFmt w:val="decimal"/>
      <w:suff w:val="nothing"/>
      <w:lvlText w:val="%7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6A8E">
      <w:start w:val="1"/>
      <w:numFmt w:val="decimal"/>
      <w:suff w:val="nothing"/>
      <w:lvlText w:val="%8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2E672">
      <w:start w:val="1"/>
      <w:numFmt w:val="decimal"/>
      <w:suff w:val="nothing"/>
      <w:lvlText w:val="%9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00075EC"/>
    <w:multiLevelType w:val="hybridMultilevel"/>
    <w:tmpl w:val="70389254"/>
    <w:styleLink w:val="10"/>
    <w:lvl w:ilvl="0" w:tplc="05D64C10">
      <w:start w:val="1"/>
      <w:numFmt w:val="decimal"/>
      <w:lvlText w:val="%1."/>
      <w:lvlJc w:val="left"/>
      <w:pPr>
        <w:tabs>
          <w:tab w:val="left" w:pos="993"/>
          <w:tab w:val="right" w:leader="underscore" w:pos="961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A93FC">
      <w:start w:val="1"/>
      <w:numFmt w:val="decimal"/>
      <w:lvlText w:val="%2."/>
      <w:lvlJc w:val="left"/>
      <w:pPr>
        <w:tabs>
          <w:tab w:val="right" w:leader="underscore" w:pos="961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F015A6">
      <w:start w:val="1"/>
      <w:numFmt w:val="decimal"/>
      <w:lvlText w:val="%3."/>
      <w:lvlJc w:val="left"/>
      <w:pPr>
        <w:tabs>
          <w:tab w:val="left" w:pos="993"/>
          <w:tab w:val="right" w:leader="underscore" w:pos="961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4436E">
      <w:start w:val="1"/>
      <w:numFmt w:val="decimal"/>
      <w:lvlText w:val="%4."/>
      <w:lvlJc w:val="left"/>
      <w:pPr>
        <w:tabs>
          <w:tab w:val="left" w:pos="993"/>
          <w:tab w:val="right" w:leader="underscore" w:pos="961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4F1E6">
      <w:start w:val="1"/>
      <w:numFmt w:val="decimal"/>
      <w:lvlText w:val="%5."/>
      <w:lvlJc w:val="left"/>
      <w:pPr>
        <w:tabs>
          <w:tab w:val="left" w:pos="993"/>
          <w:tab w:val="right" w:leader="underscore" w:pos="961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4F22A">
      <w:start w:val="1"/>
      <w:numFmt w:val="decimal"/>
      <w:lvlText w:val="%6."/>
      <w:lvlJc w:val="left"/>
      <w:pPr>
        <w:tabs>
          <w:tab w:val="left" w:pos="993"/>
          <w:tab w:val="right" w:leader="underscore" w:pos="961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5E1EAC">
      <w:start w:val="1"/>
      <w:numFmt w:val="decimal"/>
      <w:lvlText w:val="%7."/>
      <w:lvlJc w:val="left"/>
      <w:pPr>
        <w:tabs>
          <w:tab w:val="left" w:pos="993"/>
          <w:tab w:val="right" w:leader="underscore" w:pos="961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05DC8">
      <w:start w:val="1"/>
      <w:numFmt w:val="decimal"/>
      <w:lvlText w:val="%8."/>
      <w:lvlJc w:val="left"/>
      <w:pPr>
        <w:tabs>
          <w:tab w:val="left" w:pos="993"/>
          <w:tab w:val="right" w:leader="underscore" w:pos="961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6D4B6">
      <w:start w:val="1"/>
      <w:numFmt w:val="decimal"/>
      <w:lvlText w:val="%9."/>
      <w:lvlJc w:val="left"/>
      <w:pPr>
        <w:tabs>
          <w:tab w:val="left" w:pos="993"/>
          <w:tab w:val="right" w:leader="underscore" w:pos="961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7914A6E"/>
    <w:multiLevelType w:val="hybridMultilevel"/>
    <w:tmpl w:val="18E0C27C"/>
    <w:numStyleLink w:val="1"/>
  </w:abstractNum>
  <w:abstractNum w:abstractNumId="7">
    <w:nsid w:val="47F42893"/>
    <w:multiLevelType w:val="hybridMultilevel"/>
    <w:tmpl w:val="B6185D4E"/>
    <w:styleLink w:val="0"/>
    <w:lvl w:ilvl="0" w:tplc="15244B1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2B54C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6D6DA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B46692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C3CAC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6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12D73A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A4994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2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073DC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88F970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82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6CE0DA1"/>
    <w:multiLevelType w:val="hybridMultilevel"/>
    <w:tmpl w:val="F4EA51B6"/>
    <w:numStyleLink w:val="a0"/>
  </w:abstractNum>
  <w:abstractNum w:abstractNumId="9">
    <w:nsid w:val="7A60032B"/>
    <w:multiLevelType w:val="hybridMultilevel"/>
    <w:tmpl w:val="70389254"/>
    <w:numStyleLink w:val="10"/>
  </w:abstractNum>
  <w:num w:numId="1">
    <w:abstractNumId w:val="0"/>
  </w:num>
  <w:num w:numId="2">
    <w:abstractNumId w:val="6"/>
  </w:num>
  <w:num w:numId="3">
    <w:abstractNumId w:val="6"/>
    <w:lvlOverride w:ilvl="0">
      <w:lvl w:ilvl="0" w:tplc="A61ADEF4">
        <w:start w:val="1"/>
        <w:numFmt w:val="bullet"/>
        <w:lvlText w:val="-"/>
        <w:lvlJc w:val="left"/>
        <w:pPr>
          <w:tabs>
            <w:tab w:val="right" w:leader="underscore" w:pos="9639"/>
          </w:tabs>
          <w:ind w:left="30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4A57D6">
        <w:start w:val="1"/>
        <w:numFmt w:val="bullet"/>
        <w:lvlText w:val="-"/>
        <w:lvlJc w:val="left"/>
        <w:pPr>
          <w:tabs>
            <w:tab w:val="right" w:leader="underscore" w:pos="9639"/>
          </w:tabs>
          <w:ind w:left="102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8E088E">
        <w:start w:val="1"/>
        <w:numFmt w:val="bullet"/>
        <w:lvlText w:val="-"/>
        <w:lvlJc w:val="left"/>
        <w:pPr>
          <w:tabs>
            <w:tab w:val="right" w:leader="underscore" w:pos="9639"/>
          </w:tabs>
          <w:ind w:left="174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7CF84E">
        <w:start w:val="1"/>
        <w:numFmt w:val="bullet"/>
        <w:lvlText w:val="-"/>
        <w:lvlJc w:val="left"/>
        <w:pPr>
          <w:tabs>
            <w:tab w:val="right" w:leader="underscore" w:pos="9639"/>
          </w:tabs>
          <w:ind w:left="246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B80790">
        <w:start w:val="1"/>
        <w:numFmt w:val="bullet"/>
        <w:lvlText w:val="-"/>
        <w:lvlJc w:val="left"/>
        <w:pPr>
          <w:tabs>
            <w:tab w:val="right" w:leader="underscore" w:pos="9639"/>
          </w:tabs>
          <w:ind w:left="318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F8D6E0">
        <w:start w:val="1"/>
        <w:numFmt w:val="bullet"/>
        <w:lvlText w:val="-"/>
        <w:lvlJc w:val="left"/>
        <w:pPr>
          <w:tabs>
            <w:tab w:val="right" w:leader="underscore" w:pos="9639"/>
          </w:tabs>
          <w:ind w:left="390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944A7A">
        <w:start w:val="1"/>
        <w:numFmt w:val="bullet"/>
        <w:lvlText w:val="-"/>
        <w:lvlJc w:val="left"/>
        <w:pPr>
          <w:tabs>
            <w:tab w:val="right" w:leader="underscore" w:pos="9639"/>
          </w:tabs>
          <w:ind w:left="462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5A8950">
        <w:start w:val="1"/>
        <w:numFmt w:val="bullet"/>
        <w:lvlText w:val="-"/>
        <w:lvlJc w:val="left"/>
        <w:pPr>
          <w:tabs>
            <w:tab w:val="right" w:leader="underscore" w:pos="9639"/>
          </w:tabs>
          <w:ind w:left="534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90F01E">
        <w:start w:val="1"/>
        <w:numFmt w:val="bullet"/>
        <w:lvlText w:val="-"/>
        <w:lvlJc w:val="left"/>
        <w:pPr>
          <w:tabs>
            <w:tab w:val="right" w:leader="underscore" w:pos="9639"/>
          </w:tabs>
          <w:ind w:left="606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  <w:lvl w:ilvl="0" w:tplc="B0486A30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F4DE8A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A0FF70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3C33A0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4A7B18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DE77F4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CE93B6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16EE9A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A4052A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</w:num>
  <w:num w:numId="14">
    <w:abstractNumId w:val="1"/>
  </w:num>
  <w:num w:numId="15">
    <w:abstractNumId w:val="1"/>
    <w:lvlOverride w:ilvl="0">
      <w:lvl w:ilvl="0" w:tplc="C54CA1CA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8AB6E6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A0E1F2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88034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3200D2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B2894E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3E18FC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34FB0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089A1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lvl w:ilvl="0" w:tplc="C54CA1C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8AB6E6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A0E1F2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880342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3200D2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B2894E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3E18FC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34FB0A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089A18">
        <w:start w:val="1"/>
        <w:numFmt w:val="bullet"/>
        <w:lvlText w:val="−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</w:num>
  <w:num w:numId="18">
    <w:abstractNumId w:val="3"/>
  </w:num>
  <w:num w:numId="19">
    <w:abstractNumId w:val="8"/>
    <w:lvlOverride w:ilvl="0">
      <w:startOverride w:val="1"/>
      <w:lvl w:ilvl="0" w:tplc="B0486A30">
        <w:start w:val="1"/>
        <w:numFmt w:val="decimal"/>
        <w:lvlText w:val="%1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F4DE8A">
        <w:start w:val="1"/>
        <w:numFmt w:val="decimal"/>
        <w:suff w:val="nothing"/>
        <w:lvlText w:val="%2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A0FF70">
        <w:start w:val="1"/>
        <w:numFmt w:val="decimal"/>
        <w:suff w:val="nothing"/>
        <w:lvlText w:val="%3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3C33A0">
        <w:start w:val="1"/>
        <w:numFmt w:val="decimal"/>
        <w:suff w:val="nothing"/>
        <w:lvlText w:val="%4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4A7B18">
        <w:start w:val="1"/>
        <w:numFmt w:val="decimal"/>
        <w:suff w:val="nothing"/>
        <w:lvlText w:val="%5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DE77F4">
        <w:start w:val="1"/>
        <w:numFmt w:val="decimal"/>
        <w:suff w:val="nothing"/>
        <w:lvlText w:val="%6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CE93B6">
        <w:start w:val="1"/>
        <w:numFmt w:val="decimal"/>
        <w:suff w:val="nothing"/>
        <w:lvlText w:val="%7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16EE9A">
        <w:start w:val="1"/>
        <w:numFmt w:val="decimal"/>
        <w:suff w:val="nothing"/>
        <w:lvlText w:val="%8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A4052A">
        <w:start w:val="1"/>
        <w:numFmt w:val="decimal"/>
        <w:suff w:val="nothing"/>
        <w:lvlText w:val="%9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9"/>
  </w:num>
  <w:num w:numId="22">
    <w:abstractNumId w:val="9"/>
    <w:lvlOverride w:ilvl="0">
      <w:startOverride w:val="1"/>
      <w:lvl w:ilvl="0" w:tplc="0328585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62BA50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C87238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F886C9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18782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247BD6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F8A0B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D4BD9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B186296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91"/>
    <w:rsid w:val="003C2F91"/>
    <w:rsid w:val="00563ADD"/>
    <w:rsid w:val="006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F892B-9274-4C15-BDC3-5E2753B1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9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0">
    <w:name w:val="С числами"/>
    <w:pPr>
      <w:numPr>
        <w:numId w:val="4"/>
      </w:numPr>
    </w:pPr>
  </w:style>
  <w:style w:type="numbering" w:customStyle="1" w:styleId="a">
    <w:name w:val="Пункт"/>
    <w:pPr>
      <w:numPr>
        <w:numId w:val="13"/>
      </w:numPr>
    </w:pPr>
  </w:style>
  <w:style w:type="character" w:customStyle="1" w:styleId="aa">
    <w:name w:val="Нет"/>
  </w:style>
  <w:style w:type="character" w:customStyle="1" w:styleId="Hyperlink0">
    <w:name w:val="Hyperlink.0"/>
    <w:basedOn w:val="aa"/>
    <w:rPr>
      <w:color w:val="0000FF"/>
      <w:u w:val="single" w:color="0000FF"/>
      <w:lang w:val="ru-RU"/>
    </w:rPr>
  </w:style>
  <w:style w:type="character" w:customStyle="1" w:styleId="Hyperlink1">
    <w:name w:val="Hyperlink.1"/>
    <w:basedOn w:val="aa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Hyperlink2">
    <w:name w:val="Hyperlink.2"/>
    <w:basedOn w:val="aa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Hyperlink3">
    <w:name w:val="Hyperlink.3"/>
    <w:basedOn w:val="aa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ru-RU"/>
    </w:rPr>
  </w:style>
  <w:style w:type="character" w:customStyle="1" w:styleId="Hyperlink4">
    <w:name w:val="Hyperlink.4"/>
    <w:basedOn w:val="aa"/>
    <w:rPr>
      <w:rFonts w:ascii="Times New Roman" w:eastAsia="Times New Roman" w:hAnsi="Times New Roman" w:cs="Times New Roman"/>
      <w:color w:val="0000FF"/>
      <w:sz w:val="24"/>
      <w:szCs w:val="24"/>
      <w:u w:val="single" w:color="0000FF"/>
      <w:shd w:val="clear" w:color="auto" w:fill="FFFFFF"/>
      <w:lang w:val="ru-RU"/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numbering" w:customStyle="1" w:styleId="0">
    <w:name w:val="С числами.0"/>
    <w:pPr>
      <w:numPr>
        <w:numId w:val="17"/>
      </w:numPr>
    </w:pPr>
  </w:style>
  <w:style w:type="numbering" w:customStyle="1" w:styleId="10">
    <w:name w:val="Импортированный стиль 1.0"/>
    <w:pPr>
      <w:numPr>
        <w:numId w:val="20"/>
      </w:numPr>
    </w:pPr>
  </w:style>
  <w:style w:type="character" w:customStyle="1" w:styleId="Hyperlink5">
    <w:name w:val="Hyperlink.5"/>
    <w:basedOn w:val="aa"/>
    <w:rPr>
      <w:u w:val="single" w:color="0000FF"/>
      <w:lang w:val="ru-RU"/>
    </w:rPr>
  </w:style>
  <w:style w:type="character" w:customStyle="1" w:styleId="Hyperlink6">
    <w:name w:val="Hyperlink.6"/>
    <w:basedOn w:val="aa"/>
    <w:rPr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s://biblio.asu.edu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s://library.asu.edu.ru/catalo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s.arbicon.ru/" TargetMode="Externa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Державина</dc:creator>
  <cp:lastModifiedBy>Анастасия Викторовна Державина</cp:lastModifiedBy>
  <cp:revision>2</cp:revision>
  <dcterms:created xsi:type="dcterms:W3CDTF">2023-04-18T08:18:00Z</dcterms:created>
  <dcterms:modified xsi:type="dcterms:W3CDTF">2023-04-18T08:18:00Z</dcterms:modified>
</cp:coreProperties>
</file>