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DB2AA6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r w:rsidR="00C74E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C74E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DB2AA6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 Е.В.</w:t>
            </w:r>
          </w:p>
          <w:p w:rsidR="005A5B19" w:rsidRPr="00DB2AA6" w:rsidRDefault="005C277E" w:rsidP="00C7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</w:t>
            </w:r>
            <w:bookmarkStart w:id="0" w:name="_GoBack"/>
            <w:bookmarkEnd w:id="0"/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СЕМИОТИКА КУЛЬТУРЫ 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1B96" w:rsidP="00C74E9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7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10785C" w:rsidP="005A5B19">
      <w:pPr>
        <w:pStyle w:val="a5"/>
        <w:rPr>
          <w:sz w:val="24"/>
          <w:szCs w:val="24"/>
        </w:rPr>
      </w:pPr>
      <w:r w:rsidRPr="00DB2AA6">
        <w:rPr>
          <w:sz w:val="24"/>
          <w:szCs w:val="24"/>
        </w:rPr>
        <w:t>А</w:t>
      </w:r>
      <w:r w:rsidR="005A5B19" w:rsidRPr="00DB2AA6">
        <w:rPr>
          <w:sz w:val="24"/>
          <w:szCs w:val="24"/>
        </w:rPr>
        <w:t>страхань  20</w:t>
      </w:r>
      <w:r w:rsidR="00C74E90">
        <w:rPr>
          <w:sz w:val="24"/>
          <w:szCs w:val="24"/>
        </w:rPr>
        <w:t>20</w:t>
      </w:r>
      <w:r w:rsidR="005A5B19" w:rsidRPr="00DB2AA6">
        <w:rPr>
          <w:sz w:val="24"/>
          <w:szCs w:val="24"/>
        </w:rPr>
        <w:t xml:space="preserve"> г.</w:t>
      </w:r>
    </w:p>
    <w:p w:rsidR="005A5B19" w:rsidRPr="00DB2AA6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Cs/>
          <w:lang w:eastAsia="ru-RU"/>
        </w:rPr>
        <w:br w:type="page"/>
      </w:r>
      <w:r w:rsidRPr="00DB2AA6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Семиотика к</w:t>
      </w:r>
      <w:r w:rsidR="00904C83">
        <w:rPr>
          <w:rFonts w:ascii="Times New Roman" w:hAnsi="Times New Roman" w:cs="Times New Roman"/>
          <w:color w:val="000000"/>
          <w:u w:val="single"/>
        </w:rPr>
        <w:t>у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льтуры</w:t>
      </w:r>
      <w:r w:rsidRPr="00DB2AA6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DB2AA6">
        <w:rPr>
          <w:rFonts w:ascii="Times New Roman" w:hAnsi="Times New Roman" w:cs="Times New Roman"/>
        </w:rPr>
        <w:t>формирование представления о семиотике как науке, исследующей знаковую специфику процессов познания и коммуникации; стимулирование у аспирантов  развития навыков структурно-семиотического исследования.</w:t>
      </w:r>
      <w:r w:rsidRPr="00DB2AA6">
        <w:rPr>
          <w:rFonts w:ascii="Times New Roman" w:hAnsi="Times New Roman" w:cs="Times New Roman"/>
          <w:color w:val="000000"/>
        </w:rPr>
        <w:t>.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5A5B19" w:rsidRPr="00DB2AA6" w:rsidRDefault="005A5B19" w:rsidP="007047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раскрыть базовые понятия курса;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провести анализ оснований семиотики;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представить семиотические аспекты культуры;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обучить методам семиотического анализа социокультурной среды.</w:t>
      </w:r>
    </w:p>
    <w:p w:rsidR="007B2BA0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7B2BA0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культуры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DB2AA6">
        <w:rPr>
          <w:rFonts w:ascii="Times New Roman" w:hAnsi="Times New Roman" w:cs="Times New Roman"/>
          <w:bCs/>
          <w:sz w:val="24"/>
          <w:szCs w:val="24"/>
        </w:rPr>
        <w:t>к блоку дисциплин, направленных на подготовку к сдаче кандидатского экз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DB2AA6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«Семиотики» являются: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DB2AA6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DB2AA6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DB2AA6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Культурное наследие </w:t>
      </w:r>
      <w:r w:rsidR="00DB2AA6" w:rsidRPr="00DB2AA6">
        <w:rPr>
          <w:rFonts w:ascii="Times New Roman" w:hAnsi="Times New Roman" w:cs="Times New Roman"/>
          <w:sz w:val="24"/>
          <w:szCs w:val="24"/>
        </w:rPr>
        <w:t>А</w:t>
      </w:r>
      <w:r w:rsidRPr="00DB2AA6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AA6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DB2AA6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обусловлена  как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DB2AA6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DB2AA6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DB2AA6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DB2AA6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DB2AA6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DB2AA6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DB2AA6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компетенции  в соответствии с ФГОС ВПО и ОП ВО по данному направлению подготовки </w:t>
      </w:r>
      <w:r w:rsidRPr="00DB2AA6">
        <w:rPr>
          <w:rFonts w:ascii="Times New Roman" w:hAnsi="Times New Roman" w:cs="Times New Roman"/>
          <w:sz w:val="24"/>
          <w:szCs w:val="24"/>
        </w:rPr>
        <w:lastRenderedPageBreak/>
        <w:t>(специальности):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УК-2;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ОПК-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3</w:t>
      </w:r>
      <w:r w:rsidR="006733BE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DB2AA6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DB2AA6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68"/>
        <w:gridCol w:w="2383"/>
        <w:gridCol w:w="2377"/>
      </w:tblGrid>
      <w:tr w:rsidR="00A74A2A" w:rsidRPr="00DB2AA6" w:rsidTr="009F3836">
        <w:tc>
          <w:tcPr>
            <w:tcW w:w="2392" w:type="dxa"/>
            <w:vMerge w:val="restart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A74A2A" w:rsidRPr="00DB2AA6" w:rsidTr="009F3836">
        <w:tc>
          <w:tcPr>
            <w:tcW w:w="2392" w:type="dxa"/>
            <w:vMerge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курса и иметь достаточно полное представление о возможностях семиотического описания реальности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квалифицированно анализировать  современные социокультурные явления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умениями и навыками аналитического мышления, а на его основе связной, логически грамотной речью, выражения и обоснования своей позиции по вопросам, касающимся дисциплины.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методологией теоретических и экспериментальных исследований в сфере культуры (ОПК-1);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семиотики как науки в системе гуманитарного знания, её важнейшие отрасли, научные школы, направления, концепции.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полученные знания и умения для понимания и критического осмысления общественных процессов и ситуаций; 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методологией, методикой и техникой проведения семиотического анализа.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деятельности (ПК-3);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об основных тенденциях и направлениях развития мировой и отечественной семиотики.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обработки информации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Представлениями об основных методах обработки информации</w:t>
            </w:r>
          </w:p>
        </w:tc>
      </w:tr>
    </w:tbl>
    <w:p w:rsidR="00A74A2A" w:rsidRPr="00DB2AA6" w:rsidRDefault="00A74A2A" w:rsidP="00A74A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DB2AA6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</w:t>
      </w:r>
      <w:r w:rsidRPr="00DB2AA6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36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>– 10, из них  5 ч. лекций, 5</w:t>
      </w:r>
      <w:r w:rsidRPr="00EE125D">
        <w:rPr>
          <w:rFonts w:ascii="Times New Roman" w:hAnsi="Times New Roman" w:cs="Times New Roman"/>
          <w:bCs/>
          <w:sz w:val="24"/>
          <w:szCs w:val="24"/>
        </w:rPr>
        <w:t xml:space="preserve"> ч. практические занятия (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по видам учебных занятий) и 26 </w:t>
      </w:r>
      <w:r w:rsidRPr="00EE125D">
        <w:rPr>
          <w:rFonts w:ascii="Times New Roman" w:hAnsi="Times New Roman" w:cs="Times New Roman"/>
          <w:bCs/>
          <w:sz w:val="24"/>
          <w:szCs w:val="24"/>
        </w:rPr>
        <w:t>ч. на самостоятельную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работу обучающихся.</w:t>
      </w:r>
      <w:r w:rsidR="00253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DB6566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DB2AA6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DB2AA6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7C23D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Разделы общей семиотики: синтактика, семантика, прагматика.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4A2A" w:rsidRPr="00DB2AA6" w:rsidRDefault="00A74A2A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013E5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Знаковые системы культуры. Ритуально-религиозные системы и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7C23D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Default="00A74A2A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</w:t>
            </w:r>
            <w:r w:rsidR="001637BD"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</w:t>
            </w:r>
          </w:p>
          <w:p w:rsidR="007047C1" w:rsidRPr="00DB2AA6" w:rsidRDefault="007047C1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8B02E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Семиотические и символические концепции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25D" w:rsidRPr="00EE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637BD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3" w:rsidRPr="00DB2AA6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656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DB2AA6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DB2AA6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lastRenderedPageBreak/>
        <w:t xml:space="preserve">Таблица 3.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DB2AA6" w:rsidTr="005A5B19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DB2AA6" w:rsidTr="005A5B19">
        <w:trPr>
          <w:cantSplit/>
          <w:trHeight w:val="20"/>
          <w:jc w:val="center"/>
        </w:trPr>
        <w:tc>
          <w:tcPr>
            <w:tcW w:w="9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8B02EA"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DB2AA6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Разделы общей семиотики: синтактика, семантика, прагматика.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DB2AA6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0" w:rsidRPr="00DB2AA6" w:rsidRDefault="00013E50" w:rsidP="00013E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B19" w:rsidRPr="00DB2AA6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253F9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5A5B1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="000269F3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</w:t>
            </w:r>
            <w:r w:rsidR="008B02EA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ие и символические концепции культуры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5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5A5B19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0269F3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DB2AA6" w:rsidTr="005A5B19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DB2AA6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DB2AA6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DB2AA6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013E50" w:rsidRPr="00DB2AA6">
        <w:rPr>
          <w:rFonts w:ascii="Times New Roman" w:hAnsi="Times New Roman" w:cs="Times New Roman"/>
          <w:b/>
          <w:sz w:val="24"/>
          <w:szCs w:val="24"/>
        </w:rPr>
        <w:t xml:space="preserve">Предмет и виды семиотики </w:t>
      </w: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6B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Семиотика как наука. Общая семиотика как наука об общих свойствах всех знаков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знаковых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систем. Отраслевые семиотики. Частные науки о знаковых системах. Семиотика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как научный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подход в других науках. Школы семиотики</w:t>
      </w:r>
    </w:p>
    <w:p w:rsidR="008B02EA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i/>
          <w:sz w:val="24"/>
          <w:szCs w:val="24"/>
        </w:rPr>
        <w:t>Тема 2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Разделы общей семиотики: синтактика, семантика, прагматика.</w:t>
      </w:r>
    </w:p>
    <w:p w:rsidR="00BF6C6B" w:rsidRPr="00DB2AA6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семантика и отраслевые семантики. Системность в семантике. Семантика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лингвистическая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(естественных языков), символико-языковая, цвета, звуков, движения и т.д.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Функциональность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в семантике. Знак-значение-смысл. Знак (сигнификат)-денотат-коннотат.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Дифференциальные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 интегральные семантические признаки (множители).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0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концепт.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Семиосфера и концептосфера. Синтактика Сочетаемость знаков, валентность.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Синтагмы.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Суперсегментные единицы. Две оси семиозиса: парадигматика и синтагматика.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Прагматика.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Интерпретанта Ч.Пирса. Адресант и адресат. Семиотика с позиции адресанта и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адресата</w:t>
      </w:r>
      <w:r w:rsidRPr="00DB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8F" w:rsidRPr="00DB2AA6" w:rsidRDefault="0028058F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F6C6B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 3. Знаковые системы культуры. Ритуально-религиозные системы и поведение.</w:t>
      </w:r>
      <w:r w:rsidRPr="00DB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Ритуал, древнейшая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из социальных семиотик. Религии как сверхсложные семиотические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системы. Логика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и антиномии религиозной коммуникации. Поведение: повседневная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реализация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социокультурных кодов. Поведение как объект семиотики.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Художественные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семиотики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- искусства. Художественные семиотические системы. Специфика знаковости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иконических,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процессуально-временных и синтетических искусств. Логика и образность в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языках искусства.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Общее в знаковости языков науки и языков искусств.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Искусственные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языки.</w:t>
      </w:r>
      <w:r w:rsidR="0090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Метаязыки наук.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Краткий обзор искусственных языков общения.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Эсперанто.</w:t>
      </w:r>
    </w:p>
    <w:p w:rsidR="00BF6C6B" w:rsidRPr="00DB2AA6" w:rsidRDefault="00BF6C6B" w:rsidP="00BF6C6B">
      <w:pPr>
        <w:pStyle w:val="a5"/>
        <w:jc w:val="left"/>
        <w:rPr>
          <w:rFonts w:eastAsia="Calibri"/>
          <w:b/>
          <w:sz w:val="24"/>
          <w:szCs w:val="24"/>
        </w:rPr>
      </w:pPr>
    </w:p>
    <w:p w:rsidR="008B02EA" w:rsidRPr="00DB2AA6" w:rsidRDefault="008B02EA" w:rsidP="00BF6C6B">
      <w:pPr>
        <w:pStyle w:val="a5"/>
        <w:jc w:val="left"/>
        <w:rPr>
          <w:rFonts w:eastAsia="Calibri"/>
          <w:b/>
          <w:sz w:val="24"/>
          <w:szCs w:val="24"/>
          <w:highlight w:val="yellow"/>
        </w:rPr>
      </w:pPr>
    </w:p>
    <w:p w:rsidR="00BF6C6B" w:rsidRPr="00DB2AA6" w:rsidRDefault="008B02EA" w:rsidP="005A5B19">
      <w:pPr>
        <w:pStyle w:val="a5"/>
        <w:ind w:firstLine="709"/>
        <w:rPr>
          <w:b/>
          <w:sz w:val="24"/>
          <w:szCs w:val="24"/>
        </w:rPr>
      </w:pPr>
      <w:r w:rsidRPr="00DB2AA6">
        <w:rPr>
          <w:rFonts w:eastAsia="Calibri"/>
          <w:b/>
          <w:i/>
          <w:sz w:val="24"/>
          <w:szCs w:val="24"/>
        </w:rPr>
        <w:t>Тема 4</w:t>
      </w:r>
      <w:r w:rsidRPr="00DB2AA6">
        <w:rPr>
          <w:b/>
          <w:sz w:val="24"/>
          <w:szCs w:val="24"/>
        </w:rPr>
        <w:t xml:space="preserve"> Семиотические и символические концепции культуры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8B02E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Style w:val="fontstyle01"/>
        </w:rPr>
        <w:t>Ю.М.Лотман и тартуско-московская семиотическая школа. Символ в системе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культуры. Семиотическое пространство. Семиотика и типология культуры. Теория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знакопроизводства по У.Эко. Семиотические идеи Р. Барта. Эрнст Кассирер.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Сущность и действие символического понятия. С. Лангер. Символ как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интеллектуальный инструмент культуры.</w:t>
      </w:r>
      <w:r w:rsidR="00904C83">
        <w:rPr>
          <w:rStyle w:val="fontstyle01"/>
        </w:rPr>
        <w:t xml:space="preserve"> 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DB2AA6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3E50" w:rsidRPr="00DB2AA6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М.: Рефл-бук, Киев: Ваклер, 2002.С. 13-29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013E50" w:rsidRPr="00DB2AA6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общей семиотики: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синтактика, семантика, прагматика.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Почепцов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М.: Рефл-бук, Киев: Ваклер, 2002. С. 176-182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  <w:r w:rsidR="00904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83" w:rsidRPr="00DB2AA6" w:rsidRDefault="00904C83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DB2AA6">
              <w:rPr>
                <w:rFonts w:ascii="Times New Roman" w:hAnsi="Times New Roman" w:cs="Times New Roman"/>
                <w:i/>
              </w:rPr>
              <w:t>Прочитать:</w:t>
            </w:r>
            <w:r w:rsidRPr="00DB2AA6">
              <w:rPr>
                <w:rFonts w:ascii="Times New Roman" w:hAnsi="Times New Roman" w:cs="Times New Roman"/>
              </w:rPr>
              <w:t xml:space="preserve">Степанов, Ю. С. </w:t>
            </w:r>
            <w:r w:rsidRPr="00DB2AA6">
              <w:rPr>
                <w:rFonts w:ascii="Times New Roman" w:hAnsi="Times New Roman" w:cs="Times New Roman"/>
                <w:iCs/>
              </w:rPr>
              <w:t>Семиотика</w:t>
            </w:r>
            <w:r w:rsidRPr="00DB2AA6">
              <w:rPr>
                <w:rFonts w:ascii="Times New Roman" w:hAnsi="Times New Roman" w:cs="Times New Roman"/>
              </w:rPr>
              <w:t>. М., 2014. Глава 3. Основные законы семиотики. Семантика. Прагматика. Синтактика. (С. 80)</w:t>
            </w:r>
          </w:p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М.: Рефл-бук, Киев: Ваклер, 2002. С. 47-86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13E50" w:rsidRPr="00DB2AA6" w:rsidRDefault="00904C83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A5B19" w:rsidRPr="00DB2AA6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DB2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Default="00C74E90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Проектная работа по теме 4 </w:t>
      </w:r>
      <w:r w:rsidRPr="00C74E90">
        <w:rPr>
          <w:rFonts w:ascii="Times New Roman" w:hAnsi="Times New Roman" w:cs="Times New Roman"/>
          <w:b/>
          <w:color w:val="000000"/>
          <w:sz w:val="24"/>
          <w:szCs w:val="24"/>
        </w:rPr>
        <w:t>Семиотические и символические концепции 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граффити на стенах как элемент массовой культуры.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5 минут в лифте: заявим о себе.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Гетеротопия остановки.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Новое культурное пространство города.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Феномен парковой скамейки.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площадка – конструируем новое сознание.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Хроматический ряд современной периодики.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Реклама как новое  коммуникационное пространство.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Комикс (манга) как новый культуробразующий жанр.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рефлексия названий водочной продукции. </w:t>
      </w:r>
    </w:p>
    <w:p w:rsid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Бабе цветы, детям мороженное: гендерная дихотомия подарка.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Каждая форма самостоятельной работы предполагает: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DB2AA6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DB2AA6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DB2AA6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 w:rsidR="006F7840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4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E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 w:rsidR="00EE1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аспирантов.</w:t>
            </w: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технология,  реализуемая в форме учебного занятия, на котором заслушиваются и обсуждаются ответы </w:t>
            </w:r>
            <w:r w:rsidR="00EE1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:rsidR="00904C83" w:rsidRPr="00904C8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 w:rsidR="006F784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904C83" w:rsidRPr="00DB2AA6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CDC" w:rsidRPr="00207CDC" w:rsidRDefault="00207CDC" w:rsidP="00207C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и внеучебной работы используются: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207CDC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07CDC" w:rsidRPr="00DB2AA6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DB2AA6" w:rsidTr="007B2BA0">
        <w:tc>
          <w:tcPr>
            <w:tcW w:w="1464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207CD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:rsidR="00E31EA2" w:rsidRPr="00DB2AA6" w:rsidRDefault="00207CD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«Информ-систем». </w:t>
      </w:r>
      <w:hyperlink r:id="rId5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6" w:history="1">
        <w:r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DB2AA6" w:rsidRDefault="00F03FDD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1EA2" w:rsidRPr="00DB2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Имя пользователя: AstrGU</w:t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Пароль: AstrGU</w:t>
      </w:r>
    </w:p>
    <w:p w:rsidR="00E31EA2" w:rsidRPr="00DB2AA6" w:rsidRDefault="00F03FDD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9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r w:rsidR="00E31EA2"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1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B2A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реферативная база данных научных изданий – базы данных, содержащие рецензируемые научные издания, в которых публикуются результаты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научных исследований (Web of Science», Scopus, Elsevier, Springer и др.).</w:t>
      </w:r>
    </w:p>
    <w:p w:rsidR="00E31EA2" w:rsidRPr="00DB2AA6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607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« </w:t>
      </w:r>
      <w:r w:rsidR="00EE125D">
        <w:rPr>
          <w:rFonts w:ascii="Times New Roman" w:hAnsi="Times New Roman" w:cs="Times New Roman"/>
          <w:sz w:val="24"/>
          <w:szCs w:val="24"/>
        </w:rPr>
        <w:t>Семиотика кльтуры»</w:t>
      </w:r>
      <w:r w:rsidRPr="00DB2AA6">
        <w:rPr>
          <w:rFonts w:ascii="Times New Roman" w:hAnsi="Times New Roman" w:cs="Times New Roman"/>
          <w:sz w:val="24"/>
          <w:szCs w:val="24"/>
        </w:rPr>
        <w:t xml:space="preserve">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DB2AA6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DB2AA6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(модуля)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9F3836" w:rsidRPr="00DB2AA6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6F7840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9F3836" w:rsidRPr="00DB2AA6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общей семиотики: синтактика, семантика, прагматика.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</w:tc>
      </w:tr>
      <w:tr w:rsidR="009F3836" w:rsidRPr="00DB2AA6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Знаковые системы культуры. Ритуально-религиозные системы и поведение.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  <w:p w:rsidR="0093479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тест</w:t>
            </w:r>
          </w:p>
        </w:tc>
      </w:tr>
      <w:tr w:rsidR="009F3836" w:rsidRPr="00DB2AA6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ОПК-1,ПК-3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A6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DB2AA6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DB2AA6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lastRenderedPageBreak/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DB2AA6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DB2AA6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DB2AA6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DB2AA6">
        <w:rPr>
          <w:rFonts w:ascii="Times New Roman" w:hAnsi="Times New Roman" w:cs="Times New Roman"/>
        </w:rPr>
        <w:t xml:space="preserve"> 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DB2AA6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DB2AA6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DB2AA6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C74E90" w:rsidRPr="00C74E90" w:rsidRDefault="00C74E90" w:rsidP="00C74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ответов на вопросы по теме семинара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«5»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</w:t>
      </w: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«4»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«3»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 примеры.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«2»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 обнаруживает незнание некоторой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1–3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«1»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обнаруживает незнание большей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беспорядочно и неуверенно излагает материал.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проектного задания: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При оценивании проектного задания необходимо выделить следующие элементы: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Представление собственной точки зрения (маршрута)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своей позиции с опорой на факты общественной жизни или собственный опыт.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Максимальный балл – 5, минимальный балл – 2.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5 баллов,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(новый маршрут)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4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3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своего мнения слабо связана с раскрытием темы.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2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Собственная точка зрения (позиция, отношение) при раскрытии темы не представлена;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Аргументация отсутствует.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Обобщая вышеперечисленное, следует подчеркнуть три важнейших компонента оценки: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чётко сформулированное понимание темы и ясно выраженное отношение к ней;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C74E90" w:rsidRPr="00DB2AA6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</w:t>
      </w: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данных и т.п.).</w:t>
      </w:r>
    </w:p>
    <w:p w:rsidR="00A20DE0" w:rsidRPr="00DB2AA6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DB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:rsidR="005044C7" w:rsidRPr="005044C7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5044C7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5044C7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5044C7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DB2AA6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93" w:rsidRDefault="003F6184" w:rsidP="00226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A20DE0" w:rsidRPr="00DB2AA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26693" w:rsidRPr="00226693">
        <w:rPr>
          <w:rFonts w:ascii="Times New Roman" w:hAnsi="Times New Roman" w:cs="Times New Roman"/>
          <w:b/>
          <w:sz w:val="24"/>
          <w:szCs w:val="24"/>
        </w:rPr>
        <w:t>Предмет и виды семиотики</w:t>
      </w:r>
    </w:p>
    <w:p w:rsidR="003F6184" w:rsidRDefault="003F6184" w:rsidP="00226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693" w:rsidRDefault="00226693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и задачи семиотики. </w:t>
      </w:r>
    </w:p>
    <w:p w:rsidR="003F6184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семиотики в системе научного знания.</w:t>
      </w:r>
    </w:p>
    <w:p w:rsidR="003F6184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семиотики</w:t>
      </w:r>
    </w:p>
    <w:p w:rsidR="003F6184" w:rsidRPr="00226693" w:rsidRDefault="003F6184" w:rsidP="007047C1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в современной семиотике. </w:t>
      </w: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226693" w:rsidRPr="00DB2AA6" w:rsidRDefault="003F6184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Семинар 2</w:t>
      </w:r>
      <w:r w:rsidR="00226693" w:rsidRPr="00DB2AA6">
        <w:rPr>
          <w:rFonts w:ascii="Times New Roman" w:hAnsi="Times New Roman" w:cs="Times New Roman"/>
          <w:b/>
          <w:sz w:val="24"/>
          <w:szCs w:val="24"/>
        </w:rPr>
        <w:t xml:space="preserve"> Разделы общей семиотики: синтактика, семантика, прагматика.</w:t>
      </w:r>
    </w:p>
    <w:p w:rsidR="00226693" w:rsidRPr="003F6184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 w:rsidRPr="003F6184">
        <w:rPr>
          <w:rFonts w:ascii="Times New Roman" w:eastAsia="Calibri" w:hAnsi="Times New Roman" w:cs="Times New Roman"/>
        </w:rPr>
        <w:t>Основы семантики</w:t>
      </w:r>
    </w:p>
    <w:p w:rsid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Основы синтаксиса</w:t>
      </w:r>
    </w:p>
    <w:p w:rsidR="003F6184" w:rsidRPr="003F6184" w:rsidRDefault="003F6184" w:rsidP="007047C1">
      <w:pPr>
        <w:pStyle w:val="ab"/>
        <w:numPr>
          <w:ilvl w:val="0"/>
          <w:numId w:val="12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Основы прагматики. </w:t>
      </w:r>
    </w:p>
    <w:p w:rsidR="00226693" w:rsidRPr="00DB2AA6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184" w:rsidRDefault="00226693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 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Знаковые системы культуры. </w:t>
      </w:r>
    </w:p>
    <w:p w:rsidR="003F6184" w:rsidRDefault="003F6184" w:rsidP="0022669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Знак как система. </w:t>
      </w: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Язык как знаковая система</w:t>
      </w:r>
    </w:p>
    <w:p w:rsidR="003F6184" w:rsidRPr="003F6184" w:rsidRDefault="003F6184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 Ритуал как знаковая система.</w:t>
      </w:r>
    </w:p>
    <w:p w:rsidR="00226693" w:rsidRPr="007047C1" w:rsidRDefault="00EA1AC5" w:rsidP="007047C1">
      <w:pPr>
        <w:pStyle w:val="ab"/>
        <w:numPr>
          <w:ilvl w:val="0"/>
          <w:numId w:val="13"/>
        </w:numPr>
        <w:tabs>
          <w:tab w:val="left" w:pos="708"/>
          <w:tab w:val="right" w:leader="underscore" w:pos="9639"/>
        </w:tabs>
        <w:textAlignment w:val="top"/>
        <w:rPr>
          <w:rFonts w:ascii="Times New Roman" w:eastAsia="Calibri" w:hAnsi="Times New Roman" w:cs="Times New Roman"/>
          <w:b/>
        </w:rPr>
      </w:pPr>
      <w:r w:rsidRPr="00EA1AC5">
        <w:rPr>
          <w:rFonts w:ascii="Times New Roman" w:hAnsi="Times New Roman" w:cs="Times New Roman"/>
          <w:bCs/>
          <w:color w:val="000000"/>
        </w:rPr>
        <w:t xml:space="preserve">Искусство как знаковая система. </w:t>
      </w:r>
    </w:p>
    <w:p w:rsidR="00226693" w:rsidRPr="00DB2AA6" w:rsidRDefault="00226693" w:rsidP="0022669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69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A20DE0" w:rsidRPr="00DB2AA6" w:rsidRDefault="00A20DE0" w:rsidP="00A20DE0">
      <w:pPr>
        <w:pStyle w:val="a9"/>
        <w:jc w:val="both"/>
        <w:rPr>
          <w:sz w:val="24"/>
          <w:szCs w:val="24"/>
        </w:rPr>
      </w:pPr>
    </w:p>
    <w:p w:rsidR="00934796" w:rsidRDefault="00CE750A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  <w:r w:rsidRPr="00DB2AA6">
        <w:rPr>
          <w:rFonts w:ascii="Times New Roman" w:hAnsi="Times New Roman" w:cs="Times New Roman"/>
          <w:sz w:val="24"/>
          <w:szCs w:val="24"/>
        </w:rPr>
        <w:t>.</w:t>
      </w:r>
      <w:r w:rsidR="00934796" w:rsidRPr="00934796">
        <w:rPr>
          <w:rFonts w:ascii="TimesNewRomanPS-BoldMT" w:hAnsi="TimesNewRomanPS-BoldMT"/>
          <w:b/>
          <w:bCs/>
          <w:color w:val="000000"/>
        </w:rPr>
        <w:t xml:space="preserve"> Образцы тестовых заданий</w:t>
      </w:r>
    </w:p>
    <w:p w:rsidR="007047C1" w:rsidRDefault="007047C1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з</w:t>
      </w:r>
      <w:r w:rsidRPr="00934796">
        <w:rPr>
          <w:rFonts w:ascii="TimesNewRomanPS-BoldMT" w:hAnsi="TimesNewRomanPS-BoldMT"/>
          <w:b/>
          <w:bCs/>
          <w:color w:val="000000"/>
        </w:rPr>
        <w:t>адачей семиотики является: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связи языка и мышления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знака и знаковых систем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проблем естественных языков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г)культурных феноменов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Кому из ученых принадлежит приоритет создания семиотики как науки и</w:t>
      </w:r>
      <w:r w:rsidR="007047C1">
        <w:rPr>
          <w:rFonts w:ascii="TimesNewRomanPS-BoldMT" w:hAnsi="TimesNewRomanPS-BoldMT"/>
          <w:b/>
          <w:bCs/>
          <w:color w:val="000000"/>
        </w:rPr>
        <w:t xml:space="preserve"> 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классификации знаков? 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Э.Бенвенисту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Ч.Моррису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Ч.Пирсу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</w:t>
      </w:r>
      <w:r w:rsidR="007047C1"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-BoldMT" w:hAnsi="TimesNewRomanPS-BoldMT"/>
          <w:bCs/>
          <w:color w:val="000000"/>
        </w:rPr>
        <w:t>Ф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. </w:t>
      </w:r>
      <w:r w:rsidRPr="00934796">
        <w:rPr>
          <w:rFonts w:ascii="TimesNewRomanPSMT" w:hAnsi="TimesNewRomanPSMT"/>
          <w:color w:val="000000"/>
        </w:rPr>
        <w:t>Де Соссюру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Первичной моделирующей системой является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а) </w:t>
      </w:r>
      <w:r w:rsidRPr="00934796">
        <w:rPr>
          <w:rFonts w:ascii="TimesNewRomanPSMT" w:hAnsi="TimesNewRomanPSMT"/>
          <w:color w:val="000000"/>
        </w:rPr>
        <w:t>естественный язык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математический язык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в)язык искусства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 язык музыки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Особая роль естественного языка среди других семиотических систем</w:t>
      </w:r>
      <w:r w:rsidR="007047C1">
        <w:rPr>
          <w:rFonts w:ascii="TimesNewRomanPS-BoldMT" w:hAnsi="TimesNewRomanPS-BoldMT"/>
          <w:b/>
          <w:bCs/>
          <w:color w:val="000000"/>
        </w:rPr>
        <w:t xml:space="preserve"> з</w:t>
      </w:r>
      <w:r w:rsidRPr="00934796">
        <w:rPr>
          <w:rFonts w:ascii="TimesNewRomanPS-BoldMT" w:hAnsi="TimesNewRomanPS-BoldMT"/>
          <w:b/>
          <w:bCs/>
          <w:color w:val="000000"/>
        </w:rPr>
        <w:t>аключается 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а)его простоте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MT" w:hAnsi="TimesNewRomanPSMT"/>
          <w:color w:val="000000"/>
        </w:rPr>
        <w:t>б)его роли как универсального средства общения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в)его </w:t>
      </w:r>
      <w:r w:rsidRPr="007047C1">
        <w:rPr>
          <w:rFonts w:ascii="TimesNewRomanPSMT" w:hAnsi="TimesNewRomanPSMT"/>
          <w:color w:val="000000"/>
        </w:rPr>
        <w:t>функции переводчика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г)его </w:t>
      </w:r>
      <w:r w:rsidRPr="007047C1">
        <w:rPr>
          <w:rFonts w:ascii="TimesNewRomanPSMT" w:hAnsi="TimesNewRomanPSMT"/>
          <w:color w:val="000000"/>
        </w:rPr>
        <w:t>возможности</w:t>
      </w:r>
      <w:r w:rsidRPr="00934796">
        <w:rPr>
          <w:rFonts w:ascii="TimesNewRomanPSMT" w:hAnsi="TimesNewRomanPSMT"/>
          <w:color w:val="000000"/>
        </w:rPr>
        <w:t xml:space="preserve"> различного написания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Знак определяется как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а)материальный факт, повторяющий другой материальный факт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б)действительность, отражающая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в)действительность, </w:t>
      </w:r>
      <w:r w:rsidRPr="007047C1">
        <w:rPr>
          <w:rFonts w:ascii="TimesNewRomanPSMT" w:hAnsi="TimesNewRomanPSMT"/>
          <w:color w:val="000000"/>
        </w:rPr>
        <w:t>преломляющая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lastRenderedPageBreak/>
        <w:t xml:space="preserve">г) </w:t>
      </w:r>
      <w:r w:rsidRPr="007047C1">
        <w:rPr>
          <w:rFonts w:ascii="TimesNewRomanPSMT" w:hAnsi="TimesNewRomanPSMT"/>
          <w:color w:val="000000"/>
        </w:rPr>
        <w:t>двусторонний материальный факт, замещающий что-либо</w:t>
      </w:r>
      <w:r w:rsidR="007047C1" w:rsidRPr="007047C1">
        <w:rPr>
          <w:rFonts w:ascii="TimesNewRomanPSMT" w:hAnsi="TimesNewRomanPSMT"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и и используемый для</w:t>
      </w:r>
    </w:p>
    <w:p w:rsidR="00CE750A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восприятия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, </w:t>
      </w:r>
      <w:r w:rsidRPr="00934796">
        <w:rPr>
          <w:rFonts w:ascii="TimesNewRomanPSMT" w:hAnsi="TimesNewRomanPSMT"/>
          <w:color w:val="000000"/>
        </w:rPr>
        <w:t>хранения, передачи и преобразования информации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знака от признака, не имеющего адресата и не передаваемого намеренно. 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общей семиотики: синтактика, семантика, прагматика.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сигматики. Знак в семиотической системе и в акте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Знаковая ситуация и её компоненты. Значение знака. Три аспекта описания знаков.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 и интерпретанта. Актант. Семантическое поле. Нарратив. Хронотоп.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семиотических методов для анализа различных элементов культуры.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метод, графы и диграфы.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Семантический метод.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Диахрония и  синхрония.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элементов культурных установлений, разрешений и запретов.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этнических особенностей.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мифов, магических заклинаний, религиозных ритуалов.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игр.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художественных произведений.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социальных отношений.</w:t>
      </w: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Промежуточная аттестация</w:t>
      </w:r>
      <w:r w:rsidRPr="0050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5044C7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DB2AA6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DB2AA6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DB2AA6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DB2AA6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DB2AA6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DB2AA6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 А.П.,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искусства: история и онтология : Учебное пособие. / Лободанов А.П. - Новосибирск : РИЦ НГУ, 2013. - 680 с. (Серия "Классический университетский учебник") - ISBN 978-5-19-010803-3 - Текст : электронный // ЭБС "Консультант студента" : [сайт]. - URL : http://www.studentlibrary.ru/book/ISBN9785190108033.html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Иванов В.В., Избранные труды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 истории культуры. Т. 4: Знаковые системы культуры, искусства и науки / Иванов Вяч. Вс. - М. : Издательский дом "ЯСК", 2007. - 792 с. (Язык.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. Культура) - ISBN 5-9551-0207-8 - Текст : электронный // ЭБС "Консультант студента" : [сайт]. - URL : http://www.studentlibrary.ru/book/ISBN5955102078.html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Розин В., Семиотические исследования / В. Розин. - М. : ПЕР СЭ, 2001. - 256 с. (Humanitas) - ISBN 5-9292-0023-8 - Текст : электронный // ЭБС "Консультант студента" : [сайт]. - URL : http://www.studentlibrary.ru/book/ISBN5929200238.html </w:t>
      </w:r>
    </w:p>
    <w:p w:rsidR="005044C7" w:rsidRPr="00DB2AA6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DB2AA6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</w:rPr>
      </w:pPr>
      <w:r w:rsidRPr="00DB2A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Барт Р., Система Моды. Статьи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культуры / Барт Р., пер. с фр. С.Н. Зенкина. - М. : Академический Проект, 2019. - 429 с. (Философские технологии) - ISBN 978-5-82912432-8 - Текст : электронный // ЭБС "Консультант студента" : [сайт]. - URL : http://www.studentlibrary.ru/book/ISBN9785829124328.html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Степанов Ю.С.,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и Авангард : Антология / Ред.-сост. Ю.С. Степанов, Н.А. Фатеева, В.В. Фещенко, Н.С. Сироткин - М.: Академический Проект, 2020. - 1168 с. - ISBN 978-5-8291-2683-4 - Текст : электронный // ЭБС "Консультант студента" : [сайт]. - URL : http://www.studentlibrary.ru/book/ISBN9785829126834.html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Суминова Т.Н., Информационные ресурсы художественной культуры (артосферы) / Суминова Т.Н. - М.: Академический Проект, 2020. - 480 с. (Технологии культуры) - ISBN 978-5-8291-2565-3 - Текст : электронный // ЭБС "Консультант студента" : [сайт]. - URL : http://www.studentlibrary.ru/book/ISBN9785829125653.html 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Эко У., От древа к лабиринту. Исторические исследования знака и интерпретации / Эко У., пер. с итал. О.А. Поповой-Пле. - М. : Академический Проект, 2020. - 559 с. (Философские технологии) - ISBN 978-5-8291-3383-2 - Текст : электронный // ЭБС "Консультант студента" : [сайт]. - URL : </w:t>
      </w:r>
      <w:hyperlink r:id="rId12" w:history="1">
        <w:r w:rsidRPr="00DB2AA6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http://www.studentlibrary.ru/book/ISBN9785829133832.htm</w:t>
        </w:r>
      </w:hyperlink>
    </w:p>
    <w:p w:rsidR="005044C7" w:rsidRPr="00DB2AA6" w:rsidRDefault="005044C7" w:rsidP="00DB2A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освоения  дисциплины (модуля) 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www.studentlibrary.ru. Регистрация с компьютеров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:rsidR="005044C7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:rsidR="005044C7" w:rsidRPr="005044C7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5044C7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5044C7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08"/>
  <w:characterSpacingControl w:val="doNotCompress"/>
  <w:compat>
    <w:compatSetting w:name="compatibilityMode" w:uri="http://schemas.microsoft.com/office/word" w:val="12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207CDC"/>
    <w:rsid w:val="00226693"/>
    <w:rsid w:val="00253F9B"/>
    <w:rsid w:val="00271B63"/>
    <w:rsid w:val="00273A60"/>
    <w:rsid w:val="0028058F"/>
    <w:rsid w:val="002A35E1"/>
    <w:rsid w:val="003237B8"/>
    <w:rsid w:val="00345412"/>
    <w:rsid w:val="003C3791"/>
    <w:rsid w:val="003F6184"/>
    <w:rsid w:val="005044C7"/>
    <w:rsid w:val="005629D8"/>
    <w:rsid w:val="00565F99"/>
    <w:rsid w:val="005A1B96"/>
    <w:rsid w:val="005A28CB"/>
    <w:rsid w:val="005A5B19"/>
    <w:rsid w:val="005C277E"/>
    <w:rsid w:val="006733BE"/>
    <w:rsid w:val="006A4ED9"/>
    <w:rsid w:val="006D0B58"/>
    <w:rsid w:val="006F7840"/>
    <w:rsid w:val="007047C1"/>
    <w:rsid w:val="007B2BA0"/>
    <w:rsid w:val="007C23DA"/>
    <w:rsid w:val="00832F53"/>
    <w:rsid w:val="008B02EA"/>
    <w:rsid w:val="00904C83"/>
    <w:rsid w:val="00934796"/>
    <w:rsid w:val="009F3836"/>
    <w:rsid w:val="00A20DE0"/>
    <w:rsid w:val="00A74A2A"/>
    <w:rsid w:val="00AD324D"/>
    <w:rsid w:val="00BF6C6B"/>
    <w:rsid w:val="00C13C16"/>
    <w:rsid w:val="00C373CC"/>
    <w:rsid w:val="00C74E90"/>
    <w:rsid w:val="00C84306"/>
    <w:rsid w:val="00CE3A4E"/>
    <w:rsid w:val="00CE750A"/>
    <w:rsid w:val="00D64445"/>
    <w:rsid w:val="00DB2AA6"/>
    <w:rsid w:val="00DB6566"/>
    <w:rsid w:val="00E31EA2"/>
    <w:rsid w:val="00E40A91"/>
    <w:rsid w:val="00EA1AC5"/>
    <w:rsid w:val="00EE125D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8855-C3AB-4609-8124-CF6AEEB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studentlibrary.ru/book/ISBN97858291338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hyperlink" Target="https://library.asu.edu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Джадраева Аделя</cp:lastModifiedBy>
  <cp:revision>8</cp:revision>
  <dcterms:created xsi:type="dcterms:W3CDTF">2020-06-15T19:34:00Z</dcterms:created>
  <dcterms:modified xsi:type="dcterms:W3CDTF">2020-11-16T12:31:00Z</dcterms:modified>
</cp:coreProperties>
</file>