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8" w:rsidRDefault="0049333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МИНОБРНАУКИ РОССИИ</w:t>
      </w:r>
    </w:p>
    <w:p w:rsidR="00743A78" w:rsidRDefault="0049333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АСТРАХАНСКИЙ ГОСУДАРСТВЕННЫЙ УНИВЕРСИТЕТ</w:t>
      </w:r>
    </w:p>
    <w:p w:rsidR="00743A78" w:rsidRDefault="00743A78">
      <w:pPr>
        <w:tabs>
          <w:tab w:val="left" w:pos="567"/>
        </w:tabs>
        <w:spacing w:line="360" w:lineRule="auto"/>
        <w:ind w:left="1416"/>
        <w:jc w:val="right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714" w:type="dxa"/>
        <w:tblInd w:w="-108" w:type="dxa"/>
        <w:tblLook w:val="0000" w:firstRow="0" w:lastRow="0" w:firstColumn="0" w:lastColumn="0" w:noHBand="0" w:noVBand="0"/>
      </w:tblPr>
      <w:tblGrid>
        <w:gridCol w:w="4644"/>
        <w:gridCol w:w="425"/>
        <w:gridCol w:w="4645"/>
      </w:tblGrid>
      <w:tr w:rsidR="00743A78">
        <w:trPr>
          <w:trHeight w:val="1373"/>
        </w:trPr>
        <w:tc>
          <w:tcPr>
            <w:tcW w:w="4644" w:type="dxa"/>
            <w:shd w:val="clear" w:color="auto" w:fill="auto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  <w:p w:rsidR="00743A78" w:rsidRDefault="0049333C">
            <w:pPr>
              <w:spacing w:before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 программы аспирантуры</w:t>
            </w:r>
          </w:p>
          <w:p w:rsidR="00743A78" w:rsidRDefault="0049333C">
            <w:pPr>
              <w:spacing w:before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Б.М.Насибулина</w:t>
            </w:r>
            <w:proofErr w:type="spellEnd"/>
          </w:p>
          <w:p w:rsidR="00743A78" w:rsidRDefault="0049333C">
            <w:pPr>
              <w:spacing w:before="12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«22» июня 2022   г.</w:t>
            </w:r>
          </w:p>
        </w:tc>
        <w:tc>
          <w:tcPr>
            <w:tcW w:w="425" w:type="dxa"/>
            <w:shd w:val="clear" w:color="auto" w:fill="auto"/>
          </w:tcPr>
          <w:p w:rsidR="00743A78" w:rsidRDefault="00743A78">
            <w:pPr>
              <w:snapToGri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43A78" w:rsidRDefault="00743A7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43A78" w:rsidRDefault="00743A7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43A78" w:rsidRDefault="00743A7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кафедрой экологии, природопользования, землеустройства БЖД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М.В. Валов</w:t>
            </w:r>
          </w:p>
          <w:p w:rsidR="00743A78" w:rsidRDefault="00743A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43A78" w:rsidRDefault="0049333C">
            <w:pPr>
              <w:spacing w:before="12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«24» июня 2022 г.</w:t>
            </w:r>
          </w:p>
        </w:tc>
      </w:tr>
    </w:tbl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43A78" w:rsidRDefault="0049333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РАБОЧАЯ ПРОГРАММА ДИСЦИПЛИНЫ (МОДУЛЯ)</w:t>
      </w:r>
    </w:p>
    <w:p w:rsidR="00743A78" w:rsidRDefault="0049333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Прикладная гидробиология</w:t>
      </w:r>
    </w:p>
    <w:p w:rsidR="00743A78" w:rsidRDefault="00743A78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831" w:type="dxa"/>
        <w:jc w:val="center"/>
        <w:tblLook w:val="0000" w:firstRow="0" w:lastRow="0" w:firstColumn="0" w:lastColumn="0" w:noHBand="0" w:noVBand="0"/>
      </w:tblPr>
      <w:tblGrid>
        <w:gridCol w:w="4076"/>
        <w:gridCol w:w="5755"/>
      </w:tblGrid>
      <w:tr w:rsidR="00743A78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743A78" w:rsidRDefault="00743A78">
            <w:pPr>
              <w:snapToGrid w:val="0"/>
              <w:spacing w:before="1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</w:tcPr>
          <w:p w:rsidR="00743A78" w:rsidRDefault="00743A78">
            <w:pPr>
              <w:snapToGrid w:val="0"/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743A78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743A78" w:rsidRDefault="00743A78">
            <w:pPr>
              <w:snapToGrid w:val="0"/>
              <w:spacing w:before="120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743A78" w:rsidRDefault="00743A78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</w:p>
          <w:p w:rsidR="00743A78" w:rsidRDefault="0049333C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743A78" w:rsidRDefault="00743A78">
            <w:pPr>
              <w:snapToGrid w:val="0"/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743A78" w:rsidRDefault="00743A78">
            <w:pPr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743A78" w:rsidRDefault="0049333C">
            <w:pPr>
              <w:spacing w:before="120"/>
              <w:jc w:val="righ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Насибулина</w:t>
            </w:r>
            <w:proofErr w:type="spellEnd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Б.М., доцент, д.б.н., профессор   </w:t>
            </w:r>
          </w:p>
        </w:tc>
      </w:tr>
      <w:tr w:rsidR="00743A78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743A78" w:rsidRDefault="0049333C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743A78" w:rsidRDefault="0049333C">
            <w:pPr>
              <w:spacing w:before="120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1.5. Биологические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науки</w:t>
            </w:r>
          </w:p>
        </w:tc>
      </w:tr>
      <w:tr w:rsidR="00743A78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743A78" w:rsidRDefault="0049333C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743A78" w:rsidRDefault="0049333C">
            <w:pPr>
              <w:spacing w:before="12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1.5.16. «Гидробиология»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743A78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743A78" w:rsidRDefault="0049333C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743A78" w:rsidRDefault="0049333C">
            <w:pPr>
              <w:spacing w:before="120"/>
              <w:jc w:val="right"/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очная  </w:t>
            </w:r>
          </w:p>
        </w:tc>
      </w:tr>
      <w:tr w:rsidR="00743A78">
        <w:trPr>
          <w:trHeight w:val="353"/>
          <w:jc w:val="center"/>
        </w:trPr>
        <w:tc>
          <w:tcPr>
            <w:tcW w:w="4076" w:type="dxa"/>
            <w:shd w:val="clear" w:color="auto" w:fill="auto"/>
          </w:tcPr>
          <w:p w:rsidR="00743A78" w:rsidRDefault="0049333C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Год приема </w:t>
            </w:r>
          </w:p>
          <w:p w:rsidR="00743A78" w:rsidRDefault="0049333C">
            <w:pPr>
              <w:spacing w:before="1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743A78" w:rsidRDefault="0049333C">
            <w:pPr>
              <w:spacing w:before="120"/>
              <w:jc w:val="right"/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2022</w:t>
            </w:r>
          </w:p>
          <w:p w:rsidR="00743A78" w:rsidRDefault="0049333C">
            <w:pPr>
              <w:spacing w:before="120"/>
              <w:jc w:val="right"/>
              <w:rPr>
                <w:b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4 года</w:t>
            </w:r>
          </w:p>
          <w:p w:rsidR="00743A78" w:rsidRDefault="00743A78">
            <w:pPr>
              <w:spacing w:before="120"/>
              <w:jc w:val="right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both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center"/>
        <w:rPr>
          <w:rFonts w:ascii="Liberation Serif" w:hAnsi="Liberation Serif"/>
          <w:sz w:val="28"/>
          <w:szCs w:val="28"/>
        </w:rPr>
      </w:pPr>
    </w:p>
    <w:p w:rsidR="00743A78" w:rsidRDefault="00743A78">
      <w:pPr>
        <w:jc w:val="center"/>
        <w:rPr>
          <w:rFonts w:ascii="Liberation Serif" w:hAnsi="Liberation Serif"/>
          <w:sz w:val="28"/>
          <w:szCs w:val="28"/>
        </w:rPr>
      </w:pPr>
    </w:p>
    <w:p w:rsidR="00743A78" w:rsidRDefault="0049333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Астрахань – 2022</w:t>
      </w:r>
      <w:r>
        <w:br w:type="page"/>
      </w:r>
    </w:p>
    <w:p w:rsidR="00743A78" w:rsidRDefault="0049333C">
      <w:pPr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1. ЦЕЛИ И ЗАДАЧИ ОСВОЕНИЯ ДИСЦИПЛИНЫ (МОДУЛЯ)</w:t>
      </w:r>
    </w:p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Целями и задачами освоения дисциплины (модуля) Прикладная </w:t>
      </w:r>
      <w:r>
        <w:rPr>
          <w:rFonts w:ascii="Liberation Serif" w:hAnsi="Liberation Serif"/>
          <w:b/>
          <w:sz w:val="28"/>
          <w:szCs w:val="28"/>
        </w:rPr>
        <w:t>гидробиология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>является формирование у аспирантов экологического мировоззрения на основе знаний особенностей функционирования водных экосистем и биологических процессов в гидросфере для нахождения путей управления водными экосистемами.</w:t>
      </w:r>
    </w:p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bCs/>
          <w:color w:val="000000"/>
          <w:kern w:val="2"/>
          <w:lang w:eastAsia="hi-IN" w:bidi="hi-IN"/>
        </w:rPr>
      </w:pPr>
      <w:r>
        <w:rPr>
          <w:rFonts w:ascii="Liberation Serif" w:hAnsi="Liberation Serif"/>
          <w:b/>
          <w:bCs/>
          <w:color w:val="000000"/>
          <w:kern w:val="2"/>
          <w:sz w:val="28"/>
          <w:szCs w:val="28"/>
          <w:lang w:eastAsia="hi-IN" w:bidi="hi-IN"/>
        </w:rPr>
        <w:t xml:space="preserve">Задачи дисциплины: </w:t>
      </w:r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>из</w:t>
      </w:r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 xml:space="preserve">учить перспективные пути качественного улучшения сырьевой базы промысла водных организмов; изучить методы прогнозирования продуктивности водоемов и ее повышения за счет направленного изменения условий существования гидробионтов и формирования </w:t>
      </w:r>
      <w:proofErr w:type="spellStart"/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>гидробиоценоз</w:t>
      </w:r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>ов</w:t>
      </w:r>
      <w:proofErr w:type="spellEnd"/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 xml:space="preserve">; изучить основы рационального ведения </w:t>
      </w:r>
      <w:proofErr w:type="spellStart"/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>аквакультуры</w:t>
      </w:r>
      <w:proofErr w:type="spellEnd"/>
      <w:r>
        <w:rPr>
          <w:rFonts w:ascii="Liberation Serif" w:hAnsi="Liberation Serif"/>
          <w:bCs/>
          <w:color w:val="000000"/>
          <w:kern w:val="2"/>
          <w:sz w:val="28"/>
          <w:szCs w:val="28"/>
          <w:lang w:eastAsia="hi-IN" w:bidi="hi-IN"/>
        </w:rPr>
        <w:t>; изучить биологические процессы, ответственные за формирование качества воды и возможные пути управления этими процессами</w:t>
      </w:r>
    </w:p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2. ПЛАНИРУЕМЫЕ РЕЗУЛЬТАТЫ ОСВОЕНИЯ ДИСЦИПЛИНЫ (МОДУЛЯ)</w:t>
      </w:r>
    </w:p>
    <w:p w:rsidR="00743A78" w:rsidRDefault="0049333C">
      <w:pPr>
        <w:tabs>
          <w:tab w:val="right" w:leader="underscore" w:pos="9639"/>
        </w:tabs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Освоение </w:t>
      </w:r>
      <w:r>
        <w:rPr>
          <w:rFonts w:ascii="Liberation Serif" w:hAnsi="Liberation Serif"/>
          <w:bCs/>
          <w:sz w:val="28"/>
          <w:szCs w:val="28"/>
        </w:rPr>
        <w:t>дисциплины (модуля) Прикладная</w:t>
      </w:r>
      <w:r>
        <w:rPr>
          <w:rFonts w:ascii="Liberation Serif" w:hAnsi="Liberation Serif"/>
          <w:sz w:val="28"/>
          <w:szCs w:val="28"/>
        </w:rPr>
        <w:t xml:space="preserve"> гидробиология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направлено на достижение следующих результатов, определенных программой подготовки научных и научно- педагогическим кадров в аспирантуре. </w:t>
      </w:r>
    </w:p>
    <w:p w:rsidR="00743A78" w:rsidRDefault="0049333C">
      <w:pPr>
        <w:pStyle w:val="22"/>
        <w:tabs>
          <w:tab w:val="left" w:pos="142"/>
          <w:tab w:val="left" w:pos="28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владеть методологией теоретических и экспериментальных исследований в </w:t>
      </w:r>
      <w:r>
        <w:rPr>
          <w:rFonts w:ascii="Liberation Serif" w:hAnsi="Liberation Serif"/>
          <w:sz w:val="28"/>
          <w:szCs w:val="28"/>
        </w:rPr>
        <w:t>области современной гидробиологии;</w:t>
      </w:r>
    </w:p>
    <w:p w:rsidR="00743A78" w:rsidRDefault="0049333C">
      <w:pPr>
        <w:tabs>
          <w:tab w:val="right" w:leader="underscore" w:pos="9639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умение </w:t>
      </w:r>
      <w:proofErr w:type="gramStart"/>
      <w:r>
        <w:rPr>
          <w:rFonts w:ascii="Liberation Serif" w:hAnsi="Liberation Serif"/>
          <w:sz w:val="28"/>
          <w:szCs w:val="28"/>
        </w:rPr>
        <w:t>применять  современные</w:t>
      </w:r>
      <w:proofErr w:type="gramEnd"/>
      <w:r>
        <w:rPr>
          <w:rFonts w:ascii="Liberation Serif" w:hAnsi="Liberation Serif"/>
          <w:sz w:val="28"/>
          <w:szCs w:val="28"/>
        </w:rPr>
        <w:t xml:space="preserve"> знания в области прикладной гидробиологии для разработки и совершенствования востребованных технологий и решения актуальных прикладных проблем, возникающих при взаимодействии человека и </w:t>
      </w:r>
      <w:r>
        <w:rPr>
          <w:rFonts w:ascii="Liberation Serif" w:hAnsi="Liberation Serif"/>
          <w:sz w:val="28"/>
          <w:szCs w:val="28"/>
        </w:rPr>
        <w:t>природы;</w:t>
      </w:r>
    </w:p>
    <w:p w:rsidR="00743A78" w:rsidRDefault="0049333C">
      <w:pPr>
        <w:pStyle w:val="22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самостоятельно осуществлять научно-исследовательскую деятельность в гидробиологии с использованием современных методов исследования</w:t>
      </w:r>
      <w:r>
        <w:rPr>
          <w:rFonts w:ascii="Liberation Serif" w:hAnsi="Liberation Serif"/>
          <w:sz w:val="28"/>
          <w:szCs w:val="28"/>
        </w:rPr>
        <w:t xml:space="preserve"> и информационно-коммуникационных технологий;</w:t>
      </w:r>
    </w:p>
    <w:p w:rsidR="00743A78" w:rsidRDefault="0049333C">
      <w:pPr>
        <w:jc w:val="both"/>
      </w:pPr>
      <w:r>
        <w:rPr>
          <w:rFonts w:ascii="Liberation Serif" w:hAnsi="Liberation Serif"/>
          <w:sz w:val="28"/>
          <w:szCs w:val="28"/>
        </w:rPr>
        <w:t>-   разрабатывать новые методы исследования и их применению в област</w:t>
      </w:r>
      <w:r>
        <w:rPr>
          <w:rFonts w:ascii="Liberation Serif" w:hAnsi="Liberation Serif"/>
          <w:sz w:val="28"/>
          <w:szCs w:val="28"/>
        </w:rPr>
        <w:t>и современной гидробиологии;</w:t>
      </w:r>
    </w:p>
    <w:p w:rsidR="00743A78" w:rsidRDefault="0049333C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СТРУКТУРА И СОДЕРЖАНИЕ ДИСЦИПЛИНЫ (МОДУЛЯ)</w:t>
      </w:r>
    </w:p>
    <w:p w:rsidR="00743A78" w:rsidRDefault="0049333C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бъем дисциплины (модуля) 4 зачетные единицы, в том числе 144 часа, выделенных на контактную работу обучающихся с преподавателем (из них 14 часов — лекции, 14 часов — практические, </w:t>
      </w:r>
      <w:r>
        <w:rPr>
          <w:rFonts w:ascii="Liberation Serif" w:hAnsi="Liberation Serif"/>
          <w:sz w:val="28"/>
          <w:szCs w:val="28"/>
        </w:rPr>
        <w:t>семинарские занятия) и 116 часов на самостоятельную работу обучающихся составляет:</w:t>
      </w:r>
    </w:p>
    <w:p w:rsidR="00743A78" w:rsidRDefault="0049333C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1. </w:t>
      </w:r>
    </w:p>
    <w:p w:rsidR="00743A78" w:rsidRDefault="0049333C">
      <w:pPr>
        <w:tabs>
          <w:tab w:val="right" w:leader="underscore" w:pos="9639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и содержание дисциплины (модуля)</w:t>
      </w:r>
    </w:p>
    <w:tbl>
      <w:tblPr>
        <w:tblW w:w="9947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2235"/>
        <w:gridCol w:w="562"/>
        <w:gridCol w:w="691"/>
        <w:gridCol w:w="672"/>
        <w:gridCol w:w="683"/>
        <w:gridCol w:w="683"/>
        <w:gridCol w:w="701"/>
        <w:gridCol w:w="3131"/>
      </w:tblGrid>
      <w:tr w:rsidR="00743A7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Семестр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Контактная работа</w:t>
            </w:r>
          </w:p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Самостоят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. работа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Формы текущего контроля успеваемости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(по темам)</w:t>
            </w:r>
          </w:p>
          <w:p w:rsidR="00743A78" w:rsidRDefault="00743A7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</w:p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Форма промежуточной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аттестации </w:t>
            </w: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(по семестрам)</w:t>
            </w:r>
          </w:p>
        </w:tc>
      </w:tr>
      <w:tr w:rsidR="00743A78">
        <w:trPr>
          <w:trHeight w:val="74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3A7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Промысловая гидробиология</w:t>
            </w:r>
          </w:p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743A7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color w:val="000000"/>
                <w:sz w:val="17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Санитарная гидробиология и проблема чистой воды.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743A7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b/>
                <w:color w:val="000000"/>
                <w:sz w:val="17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Техническая и навигационная гидробиология.</w:t>
            </w:r>
          </w:p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Практическая работа</w:t>
            </w:r>
          </w:p>
        </w:tc>
      </w:tr>
      <w:tr w:rsidR="00743A78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Региональные проблемы охраны и использования биоресурсов поверхностных вод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Коллоквиум </w:t>
            </w:r>
          </w:p>
        </w:tc>
      </w:tr>
      <w:tr w:rsidR="00743A78">
        <w:trPr>
          <w:trHeight w:val="649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743A78" w:rsidRDefault="00743A78">
      <w:pPr>
        <w:tabs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</w:p>
    <w:p w:rsidR="00743A78" w:rsidRDefault="0049333C">
      <w:pPr>
        <w:tabs>
          <w:tab w:val="left" w:pos="708"/>
          <w:tab w:val="right" w:leader="underscore" w:pos="963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Условные обозначения:</w:t>
      </w:r>
    </w:p>
    <w:p w:rsidR="00743A78" w:rsidRDefault="0049333C">
      <w:pPr>
        <w:tabs>
          <w:tab w:val="left" w:pos="284"/>
          <w:tab w:val="right" w:leader="underscore" w:pos="9639"/>
        </w:tabs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 – занятия лекционного типа; ПЗ – практические занятия, ЛР – лабораторные работы; </w:t>
      </w:r>
    </w:p>
    <w:p w:rsidR="00743A78" w:rsidRDefault="0049333C">
      <w:pPr>
        <w:tabs>
          <w:tab w:val="left" w:pos="284"/>
          <w:tab w:val="right" w:leader="underscore" w:pos="9639"/>
        </w:tabs>
        <w:ind w:left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 – самостоятельная работа по отдельным темам</w:t>
      </w:r>
    </w:p>
    <w:p w:rsidR="00743A78" w:rsidRDefault="00743A78">
      <w:pPr>
        <w:tabs>
          <w:tab w:val="left" w:pos="284"/>
          <w:tab w:val="right" w:leader="underscore" w:pos="9639"/>
        </w:tabs>
        <w:ind w:left="28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43A78" w:rsidRDefault="0049333C">
      <w:pPr>
        <w:tabs>
          <w:tab w:val="left" w:pos="284"/>
          <w:tab w:val="right" w:leader="underscore" w:pos="9639"/>
        </w:tabs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4. ПЕРЕЧЕНЬ УЧЕБНО-МЕТОДИЧЕСКОГО ОБЕСПЕЧЕНИЯ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ДЛЯ САМОСТОЯТЕЛЬНОЙ РАБОТЫ </w:t>
      </w:r>
      <w:r>
        <w:rPr>
          <w:rFonts w:ascii="Liberation Serif" w:hAnsi="Liberation Serif"/>
          <w:b/>
          <w:bCs/>
          <w:sz w:val="28"/>
          <w:szCs w:val="28"/>
        </w:rPr>
        <w:t>ОБУЧАЮЩИХСЯ</w:t>
      </w:r>
    </w:p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4.1. </w:t>
      </w:r>
      <w:r>
        <w:rPr>
          <w:rFonts w:ascii="Liberation Serif" w:hAnsi="Liberation Serif"/>
          <w:b/>
          <w:bCs/>
          <w:sz w:val="28"/>
          <w:szCs w:val="28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Методы проведения аудиторных занятий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 xml:space="preserve">: лекции. 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Методы проведения практических занятий и семинаро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 xml:space="preserve">в (контактных часов): Демонстрация и защита презентаций обсуждение и решение практических конкретных и аналитических ситуаций, консультации по темам курса, обсуждение и проверка домашних заданий. 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>Формы самостоятельной работы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: - изучение обязательных литер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атурных источников; - выполнение письменных домашних заданий (упражнения, тестов); - подготовка презентаций домашних заданий; - выполнение практических работ.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yandex-sans;Times New Roman"/>
          <w:b/>
          <w:bCs/>
          <w:color w:val="000000"/>
          <w:sz w:val="28"/>
          <w:szCs w:val="28"/>
        </w:rPr>
        <w:t xml:space="preserve"> Формы контроля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>: - контроль посещаемости аудиторных, практических занятий; - оценка активности уч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t xml:space="preserve">астия в дискуссиях на аудиторных и контактных занятиях </w:t>
      </w:r>
      <w:r>
        <w:rPr>
          <w:rFonts w:ascii="Liberation Serif" w:hAnsi="Liberation Serif" w:cs="yandex-sans;Times New Roman"/>
          <w:bCs/>
          <w:color w:val="000000"/>
          <w:sz w:val="28"/>
          <w:szCs w:val="28"/>
        </w:rPr>
        <w:lastRenderedPageBreak/>
        <w:t>(работа в мини-группах и общей аудитории); - оценка всех форм самостоятельной работы (тесты, упражнения и др.).</w:t>
      </w:r>
    </w:p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4.2. </w:t>
      </w:r>
      <w:r>
        <w:rPr>
          <w:rFonts w:ascii="Liberation Serif" w:hAnsi="Liberation Serif"/>
          <w:b/>
          <w:bCs/>
          <w:sz w:val="28"/>
          <w:szCs w:val="28"/>
        </w:rPr>
        <w:t>Указания для обучающихся по освоению дисциплины (модулю)</w:t>
      </w:r>
    </w:p>
    <w:p w:rsidR="00743A78" w:rsidRDefault="00743A78">
      <w:pPr>
        <w:pStyle w:val="22"/>
        <w:spacing w:after="0" w:line="240" w:lineRule="auto"/>
        <w:ind w:left="142"/>
        <w:jc w:val="both"/>
        <w:rPr>
          <w:rFonts w:ascii="Liberation Serif" w:hAnsi="Liberation Serif"/>
          <w:i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Таблица 2. </w:t>
      </w:r>
    </w:p>
    <w:p w:rsidR="00743A78" w:rsidRDefault="0049333C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Содерж</w:t>
      </w:r>
      <w:r>
        <w:rPr>
          <w:rFonts w:ascii="Liberation Serif" w:hAnsi="Liberation Serif"/>
          <w:b/>
          <w:sz w:val="28"/>
          <w:szCs w:val="28"/>
        </w:rPr>
        <w:t xml:space="preserve">ание самостоятельной работы обучающихся </w:t>
      </w:r>
    </w:p>
    <w:p w:rsidR="00743A78" w:rsidRDefault="00743A78">
      <w:pPr>
        <w:tabs>
          <w:tab w:val="right" w:leader="underscore" w:pos="9639"/>
        </w:tabs>
        <w:jc w:val="right"/>
        <w:rPr>
          <w:rFonts w:ascii="Liberation Serif" w:hAnsi="Liberation Serif"/>
          <w:b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6"/>
        <w:gridCol w:w="5616"/>
        <w:gridCol w:w="873"/>
        <w:gridCol w:w="1312"/>
      </w:tblGrid>
      <w:tr w:rsidR="00743A78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Номер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раздела (темы)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Кол-во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часов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Формы работы </w:t>
            </w:r>
          </w:p>
        </w:tc>
      </w:tr>
      <w:tr w:rsidR="00743A78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Тема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Состояние и перспективы промысла в Волго-Каспийском регионе (рыбы, беспозвоночные, водоросли 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млекопитающие).</w:t>
            </w:r>
          </w:p>
          <w:p w:rsidR="00743A78" w:rsidRDefault="0049333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Акклиматизация кормовых объектов и промысловых организмов.</w:t>
            </w:r>
          </w:p>
          <w:p w:rsidR="00743A78" w:rsidRDefault="00743A7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43A78" w:rsidRDefault="00743A78">
            <w:pPr>
              <w:widowControl w:val="0"/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43A78" w:rsidRDefault="00743A78">
            <w:pPr>
              <w:widowControl w:val="0"/>
              <w:snapToGri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  <w:rPr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 w:rsidR="00743A78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загрязнители водоемов, их влияние на функционирование и устойчивость водных сообществ. Нефть, тяжелые металлы, пестициды, детергенты, бытовые стоки.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  <w:rPr>
                <w:i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 w:rsidR="00743A78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3.</w:t>
            </w:r>
          </w:p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Обрастания судов и технических сооружений. Зарастание водотоков. Меры борьбы.</w:t>
            </w:r>
          </w:p>
          <w:p w:rsidR="00743A78" w:rsidRDefault="00743A78">
            <w:pPr>
              <w:widowControl w:val="0"/>
              <w:snapToGri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31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  <w:tr w:rsidR="00743A78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Тема 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  <w:rPr>
                <w:color w:val="000000"/>
                <w:sz w:val="16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Промысловые гидробионты водоемов Нижней Волги</w:t>
            </w:r>
          </w:p>
          <w:p w:rsidR="00743A78" w:rsidRDefault="00743A7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43A78" w:rsidRDefault="00743A78">
            <w:pPr>
              <w:widowControl w:val="0"/>
              <w:snapToGri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napToGrid w:val="0"/>
              <w:jc w:val="both"/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Реферат</w:t>
            </w:r>
          </w:p>
        </w:tc>
      </w:tr>
    </w:tbl>
    <w:p w:rsidR="00743A78" w:rsidRDefault="0049333C">
      <w:pPr>
        <w:pStyle w:val="22"/>
        <w:spacing w:after="0" w:line="240" w:lineRule="auto"/>
        <w:ind w:left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pacing w:val="2"/>
          <w:sz w:val="28"/>
          <w:szCs w:val="28"/>
        </w:rPr>
        <w:t>Примечание: данная таблица заполняется в соответствии с таблицей 1.</w:t>
      </w:r>
    </w:p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rFonts w:ascii="Liberation Serif" w:hAnsi="Liberation Serif"/>
          <w:bCs/>
          <w:sz w:val="28"/>
          <w:szCs w:val="28"/>
        </w:rPr>
        <w:t xml:space="preserve">        4.3. </w:t>
      </w:r>
      <w:r>
        <w:rPr>
          <w:rFonts w:ascii="Liberation Serif" w:hAnsi="Liberation Serif"/>
          <w:b/>
          <w:bCs/>
          <w:sz w:val="28"/>
          <w:szCs w:val="28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43A78" w:rsidRDefault="0049333C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Реферат состоит из введения, основного текста, заключения и списка литературы. Реферат при необходимости может содержат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ь приложение. Каждая из частей начинается с новой страницы. Заголовки должны четко и кратко отражать содержание разделов, подразделов. Заголовки следует печатать с прописной буквы. Переносы слов в заголовках не допускаются. Если заголовок состоит из двух п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редложений, их разделяют точкой. В конце заголовка точку не ставят. Расстояние между заголовком и последующим текстом должно быть не менее 10 мм. Титульный лист Титульный лист является первой страницей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lastRenderedPageBreak/>
        <w:t xml:space="preserve">реферата, заполняется по строго определенным правилам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и оформляется на отдельном листе бумаги. Нормы оформления титульного листа могут зависеть от принятых на кафедре стандартов. Содержание размещается после титульного листа. Слово «Содержание» записывается в виде заголовка (по центру). В содержании приводятс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я все заголовки работы и указываются страницы. Содержание должно точно повторять все заголовки в тексте. Во введении реферата указываются актуальность темы реферата, цель реферата, задачи, которые необходимо решить, чтобы достигнуть указанной цели. Кроме т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ого, во введении реферата дается краткая характеристика структуры работы и использованных информационных источников (литературы). Объем введения для реферата – 1-1,5 страницы. Основной текст Основной текст разделён на главы. Если текст достаточно объёмный,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то главы дополнительно делятся на параграфы. Главы можно заканчивать выводами, хотя для реферата это не является обязательным требованием. Главы и параграфы реферата нумеруются. Точка после номера не ставится. Номер параграфа реферата включает номер соотв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етствующей главы, отделяемый от собственного номера точкой, например, «1.3». Заголовки не должны иметь переносов и подчеркиваний, но допускается выделять их полужирным шрифтом или курсивом. Если реферат маленький (общий объем – 8-10 стр.), то его можно не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разбивать на главы, а просто указывается «Основная часть», которая выступает в качестве заголовка единственной главы. Однако все-таки предпочтительнее, чтобы текст был разбит на главы (хотя бы две). Обычно в реферате 3-4 главы. Каждая новая глава начинаетс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я с новой страницы. На основную часть реферата приходится 6-16 страниц. </w:t>
      </w:r>
    </w:p>
    <w:p w:rsidR="00743A78" w:rsidRDefault="0049333C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Заключение В заключении формируются выводы, а также предлагаются пути дальнейшего изучения темы. Здесь необходимо указать, почему важны и актуальны рассматриваемые в реферате вопросы. В заключении должны быть представлены ответы на поставленные во введении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задачи, сформулирован общий вывод и дано заключение о достижении цели реферата. Заключение должно быть кратким, четким, выводы должны вытекать из содержания основной части. </w:t>
      </w:r>
    </w:p>
    <w:p w:rsidR="00743A78" w:rsidRDefault="0049333C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Список литературы </w:t>
      </w:r>
      <w:proofErr w:type="gram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При</w:t>
      </w:r>
      <w:proofErr w:type="gram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составлении списка литературы следует придерживаться общепр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инятых стандартов. Список литературы у реферата – 4-12 позиций. Работы, указанные в списке литературы, должны быть относительно новыми, выпущенными за последние 5-10 лет. Более старые источники можно использовать лишь при условии их уникальности.         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Приложения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Приложения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должны нумероваться арабскими цифрами. В правом верхнем углу указывают: «Приложение 1», а с новой строки – название приложения. </w:t>
      </w:r>
    </w:p>
    <w:p w:rsidR="00743A78" w:rsidRDefault="0049333C">
      <w:pPr>
        <w:tabs>
          <w:tab w:val="right" w:leader="underscore" w:pos="9639"/>
        </w:tabs>
        <w:ind w:firstLine="708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Научный стиль и точность. Текст набирается на компьютере в текстовом редакторе. Текст печатается на одной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 стороне листа формата А4 книжной разметки. Все страницы текста, кроме титульного листа должны быть пронумерованы. Нумерация начинается с содержания. Номер страницы ставится по центру верхнего поля страницы. Формат страниц текста – А 4. Гарнитура шрифта об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ычная –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TimesNewRoman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, при необходимости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Arial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>Tahoma</w:t>
      </w:r>
      <w:proofErr w:type="spellEnd"/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. Кегль (или размер шрифта) – 14. Междустрочный интервал – 1,5. (это около тридцати строк на листе). Межсимвольный интервал – обычный. Количество знаков в 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lastRenderedPageBreak/>
        <w:t>строке, считая пробелы – 60. Поля – стандартные</w:t>
      </w:r>
      <w:r>
        <w:rPr>
          <w:rFonts w:ascii="Liberation Serif" w:hAnsi="Liberation Serif"/>
          <w:bCs/>
          <w:color w:val="000000"/>
          <w:spacing w:val="2"/>
          <w:sz w:val="28"/>
          <w:szCs w:val="28"/>
          <w:lang w:eastAsia="ru-RU"/>
        </w:rPr>
        <w:t xml:space="preserve">: слева – 3 см, справа – 1,5 см, сверху и снизу – по 2 см. Рекомендуемый объём реферата – 10-20 страниц. При таких параметрах получается так называемый стандартный машинописный лист, когда на странице размещено примерно 1500 знаков с пробелами. </w:t>
      </w:r>
    </w:p>
    <w:p w:rsidR="00743A78" w:rsidRDefault="0049333C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5. ОБРАЗОВ</w:t>
      </w:r>
      <w:r>
        <w:rPr>
          <w:rFonts w:ascii="Liberation Serif" w:hAnsi="Liberation Serif"/>
          <w:b/>
          <w:bCs/>
          <w:sz w:val="28"/>
          <w:szCs w:val="28"/>
        </w:rPr>
        <w:t>АТЕЛЬНЫЕ И ИНФОРМАЦИОННЫЕ ТЕХНОЛОГИИ</w:t>
      </w:r>
    </w:p>
    <w:p w:rsidR="00743A78" w:rsidRDefault="0049333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Преподавание дисциплины «Прикладная</w:t>
      </w:r>
      <w:r>
        <w:rPr>
          <w:rFonts w:ascii="Liberation Serif" w:hAnsi="Liberation Serif" w:cs="Liberation Serif;Times New Roma"/>
          <w:color w:val="000000"/>
          <w:sz w:val="28"/>
          <w:szCs w:val="28"/>
          <w:lang w:eastAsia="ru-RU"/>
        </w:rPr>
        <w:t xml:space="preserve"> гидробиология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» предполагает использование как традиционных (лекции, практические занятия с использованием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 методических материалов), так и инновационных образовательных технологий с использованием в учебном процессе активных и интерактивных форм проведения занятий: выполнение ряда практических заданий с использованием профессиональных программных средств; муль</w:t>
      </w:r>
      <w:r>
        <w:rPr>
          <w:rFonts w:ascii="Liberation Serif" w:hAnsi="Liberation Serif"/>
          <w:bCs/>
          <w:color w:val="000000"/>
          <w:sz w:val="28"/>
          <w:szCs w:val="28"/>
          <w:lang w:eastAsia="ru-RU"/>
        </w:rPr>
        <w:t>тимедийных программ, включающих подготовку и выступления студентов на практических занятиях с фото-, аудио- и видеоматериалами по предложенной тематике.</w:t>
      </w: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5.1 Образовательные технологии</w:t>
      </w: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>Образовательные технологии: курс «Прикладная гидробиология» рассчитан на</w:t>
      </w:r>
      <w:r>
        <w:rPr>
          <w:rFonts w:ascii="Liberation Serif" w:hAnsi="Liberation Serif"/>
          <w:sz w:val="28"/>
          <w:szCs w:val="28"/>
          <w:lang w:eastAsia="ru-RU"/>
        </w:rPr>
        <w:t xml:space="preserve"> лекционные занятия – 14 часов, практические занятия — 14 часов, самостоятельная работа - 116 часов. </w:t>
      </w: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ascii="Liberation Serif" w:hAnsi="Liberation Serif"/>
          <w:sz w:val="28"/>
          <w:szCs w:val="28"/>
          <w:lang w:eastAsia="ru-RU"/>
        </w:rPr>
        <w:t>В курсе предусмотрено проведение практических занятий: обсуждение вопросов занятия, дискуссия. Кроме того, обучающиеся готовят рефераты и презентации по п</w:t>
      </w:r>
      <w:r>
        <w:rPr>
          <w:rFonts w:ascii="Liberation Serif" w:hAnsi="Liberation Serif"/>
          <w:sz w:val="28"/>
          <w:szCs w:val="28"/>
          <w:lang w:eastAsia="ru-RU"/>
        </w:rPr>
        <w:t>редоставляемым преподавателем темам, участвуют в собеседовании и пишут итоговую контрольную работу.    Вводное практическое занятие - знакомит аспирантов с целью и назначением курса, его ролью, местом в системе учебных дисциплин. Дается краткий обзор курса</w:t>
      </w:r>
      <w:r>
        <w:rPr>
          <w:rFonts w:ascii="Liberation Serif" w:hAnsi="Liberation Serif"/>
          <w:sz w:val="28"/>
          <w:szCs w:val="28"/>
          <w:lang w:eastAsia="ru-RU"/>
        </w:rPr>
        <w:t>, вехи развития дисциплины, имена известных ученых. Намечаются перспективы развития науки и ее вклада в практику. Теоретический материал связывается с практикой будущей работы специалиста. Дается характеристика учебных пособий, список литературы, требовани</w:t>
      </w:r>
      <w:r>
        <w:rPr>
          <w:rFonts w:ascii="Liberation Serif" w:hAnsi="Liberation Serif"/>
          <w:sz w:val="28"/>
          <w:szCs w:val="28"/>
          <w:lang w:eastAsia="ru-RU"/>
        </w:rPr>
        <w:t xml:space="preserve">я к экзамену. </w:t>
      </w: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Традиционное практическое занятие - рассматривает теоретические положения курса, включает детализацию и второстепенный материал. </w:t>
      </w: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ascii="Liberation Serif" w:hAnsi="Liberation Serif"/>
          <w:sz w:val="28"/>
          <w:szCs w:val="28"/>
          <w:lang w:eastAsia="ru-RU"/>
        </w:rPr>
        <w:t>Реферат – продукт самостоятельной работы аспиранта, представляющий собой краткое изложение в письменном виде по</w:t>
      </w:r>
      <w:r>
        <w:rPr>
          <w:rFonts w:ascii="Liberation Serif" w:hAnsi="Liberation Serif"/>
          <w:sz w:val="28"/>
          <w:szCs w:val="28"/>
          <w:lang w:eastAsia="ru-RU"/>
        </w:rPr>
        <w:t xml:space="preserve">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eastAsia="ru-RU"/>
        </w:rPr>
        <w:t>Контрольная работа – средство проверки у</w:t>
      </w:r>
      <w:r>
        <w:rPr>
          <w:rFonts w:ascii="Liberation Serif" w:hAnsi="Liberation Serif"/>
          <w:sz w:val="28"/>
          <w:szCs w:val="28"/>
          <w:lang w:eastAsia="ru-RU"/>
        </w:rPr>
        <w:t>мений применять полученные знания для решения задач определенного типа по теме или разделу.</w:t>
      </w:r>
    </w:p>
    <w:tbl>
      <w:tblPr>
        <w:tblW w:w="961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2394"/>
        <w:gridCol w:w="4279"/>
      </w:tblGrid>
      <w:tr w:rsidR="00743A78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Название образовательной технологии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Темы, разделы дисциплины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Краткое описание </w:t>
            </w:r>
          </w:p>
          <w:p w:rsidR="00743A78" w:rsidRDefault="0049333C">
            <w:pPr>
              <w:pStyle w:val="af3"/>
              <w:spacing w:line="240" w:lineRule="auto"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применяемой технологии</w:t>
            </w:r>
          </w:p>
        </w:tc>
      </w:tr>
      <w:tr w:rsidR="00743A78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743A78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743A78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743A78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3A78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Дискуссия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используется на всех занятиях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Обсуждение с обучающимися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спорных вопросов, учебного материала,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проблем с целью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выяснения и сопоставления различных точек зрения, нахождения правильного решения спорного вопроса</w:t>
            </w:r>
          </w:p>
        </w:tc>
      </w:tr>
      <w:tr w:rsidR="00743A78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Проведение собеседования в виде коллоквиума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используется на всех занятиях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pStyle w:val="af3"/>
              <w:spacing w:line="240" w:lineRule="auto"/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Побуждение аспирантов к поиску самостоятельного ответа на поставленный вопрос путем постановки наводящих вопросов </w:t>
            </w:r>
          </w:p>
        </w:tc>
      </w:tr>
      <w:tr w:rsidR="00743A78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spacing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Cs/>
                <w:color w:val="000000"/>
                <w:sz w:val="28"/>
                <w:szCs w:val="28"/>
              </w:rPr>
              <w:t>Дистанционные технологии в профессиональном образовании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743A78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Обеспечивают передачу знаний и доступ к разнообразной учебной информации</w:t>
            </w:r>
          </w:p>
          <w:p w:rsidR="00743A78" w:rsidRDefault="00743A78">
            <w:pPr>
              <w:pStyle w:val="af3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5.2 </w:t>
      </w:r>
      <w:r>
        <w:rPr>
          <w:rFonts w:ascii="Liberation Serif" w:hAnsi="Liberation Serif"/>
          <w:b/>
          <w:bCs/>
          <w:sz w:val="28"/>
          <w:szCs w:val="28"/>
        </w:rPr>
        <w:t>Информационные технологии</w:t>
      </w:r>
    </w:p>
    <w:p w:rsidR="00743A78" w:rsidRDefault="0049333C">
      <w:pPr>
        <w:tabs>
          <w:tab w:val="right" w:leader="underscore" w:pos="9639"/>
        </w:tabs>
        <w:spacing w:before="360" w:after="120"/>
        <w:jc w:val="both"/>
        <w:outlineLvl w:val="0"/>
      </w:pP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>Во время проведения различных видов учебной деятельности используются информационные технологии: лекции, индивидуальное обучение приемам работы с документами в организации, правилам организации наблюдения за документационными проц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>ессами, обучение методам составления и оформления документов в организации, используется информационный сайт преподавателя. Предусматривается самостоятельная работа аспирантов в структурных подразделениях под контролем преподавателя. Осуществляется обучени</w:t>
      </w:r>
      <w:r>
        <w:rPr>
          <w:rFonts w:ascii="Liberation Serif" w:hAnsi="Liberation Serif"/>
          <w:bCs/>
          <w:color w:val="000000"/>
          <w:sz w:val="28"/>
          <w:szCs w:val="28"/>
          <w:highlight w:val="white"/>
          <w:lang w:eastAsia="ru-RU"/>
        </w:rPr>
        <w:t xml:space="preserve">е правилам написания отчета. </w:t>
      </w:r>
    </w:p>
    <w:p w:rsidR="00743A78" w:rsidRDefault="0049333C">
      <w:pPr>
        <w:tabs>
          <w:tab w:val="right" w:leader="underscore" w:pos="9639"/>
        </w:tabs>
        <w:spacing w:before="240" w:after="12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5.3. </w:t>
      </w:r>
      <w:r>
        <w:rPr>
          <w:rFonts w:ascii="Liberation Serif" w:hAnsi="Liberation Serif"/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743A78" w:rsidRDefault="0049333C">
      <w:pPr>
        <w:shd w:val="clear" w:color="auto" w:fill="FFFFFF"/>
        <w:tabs>
          <w:tab w:val="right" w:leader="underscore" w:pos="9639"/>
        </w:tabs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743A78" w:rsidRDefault="0049333C">
      <w:pPr>
        <w:shd w:val="clear" w:color="auto" w:fill="FFFFFF"/>
        <w:tabs>
          <w:tab w:val="right" w:leader="underscore" w:pos="9639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 xml:space="preserve"> Перечень программного обеспечения </w:t>
      </w:r>
    </w:p>
    <w:p w:rsidR="00743A78" w:rsidRDefault="0049333C">
      <w:pPr>
        <w:shd w:val="clear" w:color="auto" w:fill="FFFFFF"/>
        <w:tabs>
          <w:tab w:val="right" w:leader="underscore" w:pos="9639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>на 2022–2023 учебный год</w:t>
      </w:r>
    </w:p>
    <w:p w:rsidR="00743A78" w:rsidRDefault="00743A78">
      <w:pPr>
        <w:shd w:val="clear" w:color="auto" w:fill="FFFFFF"/>
        <w:rPr>
          <w:rFonts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</w:pPr>
    </w:p>
    <w:p w:rsidR="00743A78" w:rsidRDefault="00743A78">
      <w:pPr>
        <w:shd w:val="clear" w:color="auto" w:fill="FFFFFF"/>
        <w:spacing w:line="360" w:lineRule="auto"/>
        <w:jc w:val="center"/>
        <w:textAlignment w:val="top"/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4295"/>
        <w:gridCol w:w="5842"/>
      </w:tblGrid>
      <w:tr w:rsidR="00743A78">
        <w:trPr>
          <w:tblHeader/>
        </w:trPr>
        <w:tc>
          <w:tcPr>
            <w:tcW w:w="4203" w:type="dxa"/>
            <w:shd w:val="clear" w:color="auto" w:fill="auto"/>
            <w:vAlign w:val="center"/>
          </w:tcPr>
          <w:p w:rsidR="00743A78" w:rsidRDefault="00743A78">
            <w:pPr>
              <w:keepNext/>
              <w:jc w:val="center"/>
              <w:rPr>
                <w:b/>
                <w:u w:val="single"/>
                <w:lang w:eastAsia="ru-RU"/>
              </w:rPr>
            </w:pPr>
          </w:p>
          <w:p w:rsidR="00743A78" w:rsidRDefault="0049333C">
            <w:pPr>
              <w:jc w:val="center"/>
              <w:rPr>
                <w:b/>
                <w:u w:val="singl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Назначение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Adobe Reader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Программа для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просмотра электронных документов</w:t>
            </w:r>
          </w:p>
        </w:tc>
      </w:tr>
      <w:tr w:rsidR="00743A78">
        <w:tc>
          <w:tcPr>
            <w:tcW w:w="4203" w:type="dxa"/>
            <w:shd w:val="clear" w:color="auto" w:fill="auto"/>
            <w:vAlign w:val="center"/>
          </w:tcPr>
          <w:p w:rsidR="00743A78" w:rsidRDefault="0049333C">
            <w:pPr>
              <w:keepNext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Платформа дистанционного обучения 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LМS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Moodle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eastAsia="Calibri" w:hAnsi="Liberation Serif"/>
                <w:sz w:val="28"/>
                <w:szCs w:val="28"/>
                <w:lang w:eastAsia="ru-RU"/>
              </w:rPr>
              <w:t>Виртуальная обучающая среда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FireFox</w:t>
            </w:r>
            <w:proofErr w:type="spellEnd"/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Pr="0049333C" w:rsidRDefault="0049333C">
            <w:pPr>
              <w:keepNext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 xml:space="preserve">Microsoft Office 2013, </w:t>
            </w:r>
          </w:p>
          <w:p w:rsidR="00743A78" w:rsidRPr="0049333C" w:rsidRDefault="0049333C">
            <w:pPr>
              <w:keepNext/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Пакет офисных программ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7-zip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Архиватор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  <w:lang w:val="en-US" w:eastAsia="ru-RU"/>
              </w:rPr>
              <w:t>Microsoft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Windows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7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Professional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u w:val="single"/>
                <w:lang w:val="en-US" w:eastAsia="ru-RU"/>
              </w:rPr>
              <w:t>Kaspersky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Endpoint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 w:eastAsia="ru-RU"/>
              </w:rPr>
              <w:t>Security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Средство антивирусной защиты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Google Chrome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Notepad++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Текстовый редактор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OpenOffice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Пакет офисных программ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Opera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Браузер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Paint .NET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Растровый графический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редактор</w:t>
            </w:r>
          </w:p>
        </w:tc>
      </w:tr>
      <w:tr w:rsidR="00743A78">
        <w:tc>
          <w:tcPr>
            <w:tcW w:w="4203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IBM SPSS Statistics 21</w:t>
            </w:r>
          </w:p>
        </w:tc>
        <w:tc>
          <w:tcPr>
            <w:tcW w:w="5717" w:type="dxa"/>
            <w:shd w:val="clear" w:color="auto" w:fill="auto"/>
          </w:tcPr>
          <w:p w:rsidR="00743A78" w:rsidRDefault="0049333C">
            <w:pPr>
              <w:keepNext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Программа для статистической обработки данных</w:t>
            </w:r>
          </w:p>
        </w:tc>
      </w:tr>
    </w:tbl>
    <w:p w:rsidR="00743A78" w:rsidRDefault="00743A78">
      <w:pPr>
        <w:shd w:val="clear" w:color="auto" w:fill="FFFFFF"/>
        <w:spacing w:after="160" w:line="259" w:lineRule="auto"/>
        <w:ind w:firstLine="567"/>
        <w:jc w:val="center"/>
        <w:rPr>
          <w:rFonts w:ascii="Liberation Serif" w:eastAsia="Calibri" w:hAnsi="Liberation Serif"/>
          <w:b/>
          <w:bCs/>
          <w:color w:val="000000"/>
          <w:sz w:val="28"/>
          <w:szCs w:val="28"/>
        </w:rPr>
      </w:pPr>
    </w:p>
    <w:p w:rsidR="00743A78" w:rsidRDefault="0049333C">
      <w:pPr>
        <w:shd w:val="clear" w:color="auto" w:fill="FFFFFF"/>
        <w:spacing w:after="160" w:line="259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/>
          <w:bCs/>
          <w:color w:val="000000"/>
          <w:sz w:val="28"/>
          <w:szCs w:val="28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8328"/>
      </w:tblGrid>
      <w:tr w:rsidR="00743A7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A78" w:rsidRDefault="0049333C">
            <w:pPr>
              <w:ind w:left="-9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78" w:rsidRDefault="0049333C">
            <w:pPr>
              <w:shd w:val="clear" w:color="auto" w:fill="FFFFFF"/>
              <w:jc w:val="center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i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Liberation Serif" w:eastAsia="Calibri" w:hAnsi="Liberation Serif"/>
                <w:bCs/>
                <w:i/>
                <w:sz w:val="28"/>
                <w:szCs w:val="28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43A7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A78" w:rsidRDefault="00743A78">
            <w:pPr>
              <w:ind w:left="-96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  <w:p w:rsidR="00743A78" w:rsidRDefault="0049333C">
            <w:pPr>
              <w:ind w:left="-9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</w:rPr>
              <w:t>2022/2023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78" w:rsidRDefault="0049333C">
            <w:pPr>
              <w:shd w:val="clear" w:color="auto" w:fill="FFFFFF"/>
              <w:jc w:val="both"/>
              <w:textAlignment w:val="top"/>
            </w:pPr>
            <w:hyperlink r:id="rId5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u w:val="none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»</w:t>
            </w:r>
          </w:p>
          <w:p w:rsidR="00743A78" w:rsidRDefault="0049333C">
            <w:pPr>
              <w:shd w:val="clear" w:color="auto" w:fill="FFFFFF"/>
              <w:jc w:val="both"/>
              <w:textAlignment w:val="top"/>
            </w:pPr>
            <w:hyperlink r:id="rId6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http://dlib.eastview.com</w:t>
              </w:r>
            </w:hyperlink>
          </w:p>
          <w:p w:rsidR="00743A78" w:rsidRDefault="0049333C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Liberation Serif" w:hAnsi="Liberation Serif"/>
                <w:i/>
                <w:sz w:val="28"/>
                <w:szCs w:val="28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743A7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A78" w:rsidRDefault="00743A78">
            <w:pPr>
              <w:ind w:left="-96"/>
              <w:jc w:val="center"/>
              <w:rPr>
                <w:rFonts w:ascii="Liberation Serif" w:eastAsia="Calibri" w:hAnsi="Liberation Serif"/>
                <w:b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78" w:rsidRDefault="0049333C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743A78" w:rsidRDefault="0049333C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hyperlink r:id="rId7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polpred</w:t>
              </w:r>
              <w:proofErr w:type="spellEnd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43A7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A78" w:rsidRDefault="00743A78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78" w:rsidRDefault="0049333C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MARK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 w:eastAsia="ru-RU"/>
              </w:rPr>
              <w:t>SQL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НПО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-систем»</w:t>
            </w:r>
          </w:p>
          <w:p w:rsidR="00743A78" w:rsidRDefault="0049333C">
            <w:pPr>
              <w:shd w:val="clear" w:color="auto" w:fill="FFFFFF"/>
              <w:jc w:val="both"/>
              <w:textAlignment w:val="top"/>
            </w:pPr>
            <w:hyperlink r:id="rId8">
              <w:r>
                <w:rPr>
                  <w:rStyle w:val="-"/>
                  <w:rFonts w:ascii="Liberation Serif" w:eastAsia="Calibri" w:hAnsi="Liberation Serif"/>
                  <w:color w:val="auto"/>
                  <w:sz w:val="28"/>
                  <w:szCs w:val="28"/>
                </w:rPr>
                <w:t>https://library.asu.edu.ru/catalog/</w:t>
              </w:r>
            </w:hyperlink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</w:tc>
      </w:tr>
      <w:tr w:rsidR="00743A7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A78" w:rsidRDefault="00743A78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78" w:rsidRDefault="0049333C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Электронный каталог «Научные журналы АГУ» </w:t>
            </w:r>
          </w:p>
          <w:p w:rsidR="00743A78" w:rsidRDefault="0049333C">
            <w:pPr>
              <w:shd w:val="clear" w:color="auto" w:fill="FFFFFF"/>
              <w:jc w:val="both"/>
              <w:textAlignment w:val="top"/>
            </w:pPr>
            <w:hyperlink r:id="rId9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</w:rPr>
                <w:t>https://journal.asu.edu.ru/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743A7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A78" w:rsidRDefault="00743A78">
            <w:pPr>
              <w:tabs>
                <w:tab w:val="right" w:leader="underscore" w:pos="9639"/>
              </w:tabs>
              <w:jc w:val="both"/>
              <w:outlineLvl w:val="1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78" w:rsidRDefault="0049333C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роспись статей» (МАРС) – сводная база данных, содержащая полную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:rsidR="00743A78" w:rsidRDefault="0049333C">
            <w:pPr>
              <w:widowControl w:val="0"/>
              <w:jc w:val="both"/>
            </w:pPr>
            <w:hyperlink r:id="rId10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http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mars</w:t>
              </w:r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arbicon</w:t>
              </w:r>
              <w:proofErr w:type="spellEnd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43A7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A78" w:rsidRDefault="00743A78">
            <w:pPr>
              <w:ind w:left="-9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A78" w:rsidRDefault="0049333C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КонсультантПлюс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  <w:p w:rsidR="00743A78" w:rsidRDefault="0049333C">
            <w:p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49333C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региональное законодательство, судебную практику, финансовые и кадровые консультации, консультации для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743A78" w:rsidRDefault="0049333C">
            <w:pPr>
              <w:shd w:val="clear" w:color="auto" w:fill="FFFFFF"/>
              <w:jc w:val="both"/>
              <w:textAlignment w:val="top"/>
            </w:pPr>
            <w:hyperlink r:id="rId11">
              <w:r>
                <w:rPr>
                  <w:rStyle w:val="-"/>
                  <w:rFonts w:ascii="Liberation Serif" w:hAnsi="Liberation Serif"/>
                  <w:color w:val="auto"/>
                  <w:sz w:val="28"/>
                  <w:szCs w:val="28"/>
                  <w:lang w:eastAsia="ru-RU"/>
                </w:rPr>
                <w:t>http://www.consultant.ru</w:t>
              </w:r>
            </w:hyperlink>
          </w:p>
        </w:tc>
      </w:tr>
    </w:tbl>
    <w:p w:rsidR="00743A78" w:rsidRDefault="00743A78" w:rsidP="0049333C">
      <w:pPr>
        <w:jc w:val="both"/>
        <w:rPr>
          <w:rFonts w:ascii="Liberation Serif" w:hAnsi="Liberation Serif"/>
          <w:bCs/>
          <w:i/>
          <w:sz w:val="28"/>
          <w:szCs w:val="28"/>
        </w:rPr>
      </w:pPr>
      <w:bookmarkStart w:id="0" w:name="_GoBack"/>
      <w:bookmarkEnd w:id="0"/>
    </w:p>
    <w:p w:rsidR="00743A78" w:rsidRDefault="00743A78">
      <w:pPr>
        <w:ind w:firstLine="567"/>
        <w:jc w:val="both"/>
        <w:rPr>
          <w:rFonts w:ascii="Liberation Serif" w:hAnsi="Liberation Serif"/>
          <w:bCs/>
          <w:i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 ФОНД ОЦЕНОЧНЫХ СРЕДСТВ ДЛЯ ПРОВЕДЕНИЯ ТЕКУЩЕГО КОНТРОЛЯ </w:t>
      </w:r>
      <w:r>
        <w:rPr>
          <w:rFonts w:ascii="Liberation Serif" w:hAnsi="Liberation Serif"/>
          <w:b/>
          <w:bCs/>
          <w:sz w:val="28"/>
          <w:szCs w:val="28"/>
        </w:rPr>
        <w:br/>
        <w:t>И ПРОМЕЖУТОЧНОЙ АТТЕСТАЦИИ ПО ДИСЦИПЛИНЕ (МОДУЛЮ)</w:t>
      </w:r>
    </w:p>
    <w:p w:rsidR="00743A78" w:rsidRDefault="00743A78">
      <w:pPr>
        <w:tabs>
          <w:tab w:val="right" w:leader="underscore" w:pos="9639"/>
        </w:tabs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6.1. Паспорт фонда оценочных средств</w:t>
      </w: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 проведении текущего контроля и промежуточной аттестации по дисципли</w:t>
      </w:r>
      <w:r>
        <w:rPr>
          <w:rFonts w:ascii="Liberation Serif" w:hAnsi="Liberation Serif"/>
          <w:bCs/>
          <w:sz w:val="28"/>
          <w:szCs w:val="28"/>
        </w:rPr>
        <w:t>не (модулю) «Прикладная гидробиология</w:t>
      </w:r>
      <w:r>
        <w:rPr>
          <w:rFonts w:ascii="Liberation Serif" w:hAnsi="Liberation Serif"/>
          <w:bCs/>
          <w:i/>
          <w:sz w:val="28"/>
          <w:szCs w:val="28"/>
        </w:rPr>
        <w:t xml:space="preserve"> (модуля)</w:t>
      </w:r>
      <w:r>
        <w:rPr>
          <w:rFonts w:ascii="Liberation Serif" w:hAnsi="Liberation Serif"/>
          <w:bCs/>
          <w:sz w:val="28"/>
          <w:szCs w:val="28"/>
        </w:rPr>
        <w:t xml:space="preserve">» проверяется </w:t>
      </w:r>
      <w:proofErr w:type="spellStart"/>
      <w:r>
        <w:rPr>
          <w:rFonts w:ascii="Liberation Serif" w:hAnsi="Liberation Serif"/>
          <w:bCs/>
          <w:sz w:val="28"/>
          <w:szCs w:val="28"/>
        </w:rPr>
        <w:t>сформированность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у обучающихся планируемых результатов обучения,</w:t>
      </w:r>
      <w:r>
        <w:rPr>
          <w:rFonts w:ascii="Liberation Serif" w:hAnsi="Liberation Serif"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указанных в разделе 2 настоящей программы</w:t>
      </w:r>
      <w:r>
        <w:rPr>
          <w:rFonts w:ascii="Liberation Serif" w:hAnsi="Liberation Serif"/>
          <w:bCs/>
          <w:i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43A78" w:rsidRDefault="0049333C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Таблица 3</w:t>
      </w:r>
    </w:p>
    <w:p w:rsidR="00743A78" w:rsidRDefault="0049333C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Соответствие разделов, тем дисциплины (модуля), </w:t>
      </w:r>
    </w:p>
    <w:p w:rsidR="00743A78" w:rsidRDefault="0049333C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результатов обучения по </w:t>
      </w:r>
      <w:r>
        <w:rPr>
          <w:rFonts w:ascii="Liberation Serif" w:hAnsi="Liberation Serif"/>
          <w:b/>
          <w:sz w:val="28"/>
          <w:szCs w:val="28"/>
        </w:rPr>
        <w:t>дисциплине (модулю) и оценочных средств</w:t>
      </w:r>
    </w:p>
    <w:p w:rsidR="00743A78" w:rsidRDefault="00743A78">
      <w:pPr>
        <w:tabs>
          <w:tab w:val="right" w:leader="underscore" w:pos="9639"/>
        </w:tabs>
        <w:jc w:val="right"/>
        <w:rPr>
          <w:rFonts w:ascii="Liberation Serif" w:hAnsi="Liberation Serif"/>
          <w:b/>
          <w:sz w:val="28"/>
          <w:szCs w:val="28"/>
        </w:rPr>
      </w:pPr>
    </w:p>
    <w:tbl>
      <w:tblPr>
        <w:tblW w:w="6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94"/>
        <w:gridCol w:w="3883"/>
        <w:gridCol w:w="2277"/>
      </w:tblGrid>
      <w:tr w:rsidR="00743A78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Контролируемые разделы 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этапы)  </w:t>
            </w:r>
            <w:proofErr w:type="gramEnd"/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оценочного средства</w:t>
            </w:r>
          </w:p>
        </w:tc>
      </w:tr>
      <w:tr w:rsidR="00743A78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Промысловая гидробиология</w:t>
            </w:r>
          </w:p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  <w:tr w:rsidR="00743A78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color w:val="000000"/>
                <w:sz w:val="17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Санитарная гидробиология и проблема чистой воды.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  <w:tr w:rsidR="00743A78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b/>
                <w:color w:val="000000"/>
                <w:sz w:val="17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Техническая 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навигационная гидробиология.</w:t>
            </w:r>
          </w:p>
          <w:p w:rsidR="00743A78" w:rsidRDefault="00743A78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  <w:tr w:rsidR="00743A78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snapToGrid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Региональные проблемы охраны и использования биоресурсов поверхностных вод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A78" w:rsidRDefault="0049333C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Вопросы к обсуждению</w:t>
            </w:r>
          </w:p>
        </w:tc>
      </w:tr>
    </w:tbl>
    <w:p w:rsidR="00743A78" w:rsidRDefault="00743A78">
      <w:pPr>
        <w:shd w:val="clear" w:color="auto" w:fill="FFFFFF"/>
        <w:tabs>
          <w:tab w:val="left" w:pos="1134"/>
        </w:tabs>
        <w:ind w:firstLine="567"/>
        <w:jc w:val="both"/>
        <w:rPr>
          <w:rFonts w:ascii="Liberation Serif" w:hAnsi="Liberation Serif"/>
          <w:i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6.2 Описание показателей и критериев оценивания, описание шкал оценивания</w:t>
      </w:r>
    </w:p>
    <w:p w:rsidR="00743A78" w:rsidRDefault="00743A78">
      <w:pPr>
        <w:ind w:firstLine="567"/>
        <w:jc w:val="both"/>
        <w:rPr>
          <w:rFonts w:ascii="Liberation Serif" w:hAnsi="Liberation Serif"/>
          <w:bCs/>
          <w:i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Таблица 4</w:t>
      </w:r>
    </w:p>
    <w:p w:rsidR="00743A78" w:rsidRDefault="0049333C">
      <w:pPr>
        <w:tabs>
          <w:tab w:val="right" w:leader="underscore" w:pos="9639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Показатели оценивания результатов обучения  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3"/>
        <w:gridCol w:w="6576"/>
      </w:tblGrid>
      <w:tr w:rsidR="00743A7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Шкала оценивания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Критерии оценивания</w:t>
            </w:r>
          </w:p>
        </w:tc>
      </w:tr>
      <w:tr w:rsidR="00743A7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«отлично»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обоснованно излагает свои мысли и делает необходимые выводы; </w:t>
            </w:r>
          </w:p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743A7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«хорошо»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демонстрирует знание теоретического материала при выполнении заданий, последовательно и правильно выполняет </w:t>
            </w:r>
            <w:r>
              <w:rPr>
                <w:rFonts w:ascii="Liberation Serif" w:hAnsi="Liberation Serif"/>
                <w:sz w:val="28"/>
                <w:szCs w:val="28"/>
              </w:rPr>
              <w:t>задания;</w:t>
            </w:r>
          </w:p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обоснованно излагает свои мысли и делает необходимые выводы;</w:t>
            </w:r>
          </w:p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743A7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«удовлетворительно»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демонстрирует отдельные, несистематизированные знания, не способен применить знание </w:t>
            </w:r>
            <w:r>
              <w:rPr>
                <w:rFonts w:ascii="Liberation Serif" w:hAnsi="Liberation Serif"/>
                <w:sz w:val="28"/>
                <w:szCs w:val="28"/>
              </w:rPr>
              <w:t>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743A78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743A78" w:rsidRDefault="00493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«неудовлетворительно»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A78" w:rsidRDefault="0049333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демонстрирует существенные пробе</w:t>
            </w:r>
            <w:r>
              <w:rPr>
                <w:rFonts w:ascii="Liberation Serif" w:hAnsi="Liberation Serif"/>
                <w:sz w:val="28"/>
                <w:szCs w:val="28"/>
              </w:rPr>
              <w:t>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743A78" w:rsidRDefault="00743A78">
      <w:pPr>
        <w:shd w:val="clear" w:color="auto" w:fill="FFFFFF"/>
        <w:tabs>
          <w:tab w:val="left" w:pos="1134"/>
        </w:tabs>
        <w:ind w:firstLine="567"/>
        <w:jc w:val="both"/>
        <w:rPr>
          <w:rFonts w:ascii="Liberation Serif" w:hAnsi="Liberation Serif"/>
          <w:i/>
          <w:sz w:val="28"/>
          <w:szCs w:val="28"/>
        </w:rPr>
      </w:pPr>
    </w:p>
    <w:p w:rsidR="00743A78" w:rsidRDefault="00743A78">
      <w:pPr>
        <w:tabs>
          <w:tab w:val="right" w:leader="underscore" w:pos="9639"/>
        </w:tabs>
        <w:ind w:firstLine="567"/>
        <w:jc w:val="right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6.3 Контрольные задания или иные материалы, необходимые для оценки </w:t>
      </w:r>
      <w:r>
        <w:rPr>
          <w:rFonts w:ascii="Liberation Serif" w:hAnsi="Liberation Serif"/>
          <w:b/>
          <w:sz w:val="28"/>
          <w:szCs w:val="28"/>
        </w:rPr>
        <w:t>результатов обучения</w:t>
      </w:r>
    </w:p>
    <w:p w:rsidR="00743A78" w:rsidRDefault="00743A78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i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Тема 1. «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Промысловая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гидробиология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b/>
          <w:i/>
          <w:sz w:val="28"/>
          <w:szCs w:val="28"/>
        </w:rPr>
        <w:t>Вопросы для обсуждения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1.Промысловая продукция океана. Уровень современного вылова. Состояние и перспективы промысла по регионам и типам объектов (рыбы, беспозвоночные, водоросли и млекопитающие). 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2. Акклиматизация кормовых объектов и промысловых организмов. 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b/>
          <w:bCs/>
          <w:sz w:val="18"/>
          <w:szCs w:val="1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Практическое задание 1. 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Опишите п</w:t>
      </w:r>
      <w:r>
        <w:rPr>
          <w:rFonts w:ascii="Liberation Serif" w:hAnsi="Liberation Serif"/>
          <w:color w:val="333333"/>
          <w:sz w:val="28"/>
          <w:szCs w:val="28"/>
        </w:rPr>
        <w:t xml:space="preserve">ромысловое значение и перспективы </w:t>
      </w:r>
      <w:proofErr w:type="gramStart"/>
      <w:r>
        <w:rPr>
          <w:rFonts w:ascii="Liberation Serif" w:hAnsi="Liberation Serif"/>
          <w:color w:val="333333"/>
          <w:sz w:val="28"/>
          <w:szCs w:val="28"/>
        </w:rPr>
        <w:t>добычи  каспийской</w:t>
      </w:r>
      <w:proofErr w:type="gramEnd"/>
      <w:r>
        <w:rPr>
          <w:rFonts w:ascii="Liberation Serif" w:hAnsi="Liberation Serif"/>
          <w:color w:val="333333"/>
          <w:sz w:val="28"/>
          <w:szCs w:val="28"/>
        </w:rPr>
        <w:t xml:space="preserve"> кильки в Каспийском море.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Опишите э</w:t>
      </w:r>
      <w:r>
        <w:rPr>
          <w:rFonts w:ascii="Liberation Serif" w:hAnsi="Liberation Serif"/>
          <w:color w:val="343434"/>
          <w:sz w:val="28"/>
          <w:szCs w:val="28"/>
        </w:rPr>
        <w:t xml:space="preserve">кологические последствия вселения гребневика </w:t>
      </w:r>
      <w:proofErr w:type="spellStart"/>
      <w:r>
        <w:rPr>
          <w:rFonts w:ascii="Liberation Serif" w:hAnsi="Liberation Serif"/>
          <w:color w:val="343434"/>
          <w:sz w:val="28"/>
          <w:szCs w:val="28"/>
        </w:rPr>
        <w:t>мнемиописа</w:t>
      </w:r>
      <w:proofErr w:type="spellEnd"/>
      <w:r>
        <w:rPr>
          <w:rFonts w:ascii="Liberation Serif" w:hAnsi="Liberation Serif"/>
          <w:color w:val="343434"/>
          <w:sz w:val="28"/>
          <w:szCs w:val="28"/>
        </w:rPr>
        <w:t xml:space="preserve"> в моря По</w:t>
      </w:r>
      <w:r>
        <w:rPr>
          <w:rFonts w:ascii="Liberation Serif" w:hAnsi="Liberation Serif"/>
          <w:color w:val="343434"/>
          <w:sz w:val="28"/>
          <w:szCs w:val="28"/>
        </w:rPr>
        <w:t>нто-Каспийского комплекса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Тема 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Санитарная гидробиология и проблема чистой воды.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/>
          <w:i/>
          <w:color w:val="000000"/>
          <w:sz w:val="28"/>
          <w:szCs w:val="28"/>
        </w:rPr>
        <w:t>1. Вопросы для обсуждения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1.Основные загрязнители водоемов, их влияние на функционирование и устойчивость водных сообществ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 Принципы биологического мониторинга. Биотестирова</w:t>
      </w:r>
      <w:r>
        <w:rPr>
          <w:rFonts w:ascii="Liberation Serif" w:hAnsi="Liberation Serif"/>
          <w:color w:val="000000"/>
          <w:sz w:val="28"/>
          <w:szCs w:val="28"/>
        </w:rPr>
        <w:t xml:space="preserve">ние,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биоиндикация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 Токсикологическое нормирование.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Практическое задание 2.</w:t>
      </w:r>
    </w:p>
    <w:p w:rsidR="00743A78" w:rsidRDefault="0049333C">
      <w:pPr>
        <w:pStyle w:val="24"/>
        <w:shd w:val="clear" w:color="auto" w:fill="auto"/>
        <w:tabs>
          <w:tab w:val="left" w:pos="1049"/>
        </w:tabs>
        <w:spacing w:line="240" w:lineRule="auto"/>
        <w:ind w:firstLine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1. Опишите особенности влияния нефтяных углеводородов на различные объекты гидросферы.</w:t>
      </w:r>
    </w:p>
    <w:p w:rsidR="00743A78" w:rsidRDefault="0049333C">
      <w:pPr>
        <w:pStyle w:val="24"/>
        <w:shd w:val="clear" w:color="auto" w:fill="auto"/>
        <w:tabs>
          <w:tab w:val="left" w:pos="1049"/>
        </w:tabs>
        <w:spacing w:line="240" w:lineRule="auto"/>
        <w:ind w:firstLine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333333"/>
          <w:sz w:val="28"/>
          <w:szCs w:val="28"/>
        </w:rPr>
        <w:t xml:space="preserve">Методом биотестирования оцените качество воды (Опишите преимущество данного метода перед </w:t>
      </w:r>
      <w:r>
        <w:rPr>
          <w:rFonts w:ascii="Liberation Serif" w:hAnsi="Liberation Serif"/>
          <w:color w:val="333333"/>
          <w:sz w:val="28"/>
          <w:szCs w:val="28"/>
        </w:rPr>
        <w:t>физико-химическими методами).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Тема 3. Техническая и навигационная гидробиология.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b/>
          <w:i/>
          <w:color w:val="000000"/>
          <w:sz w:val="28"/>
          <w:szCs w:val="28"/>
        </w:rPr>
        <w:t>Вопросы для обсуждения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Обрастания судов и технических сооружений. 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Зарастание водотоков. </w:t>
      </w:r>
    </w:p>
    <w:p w:rsidR="00743A78" w:rsidRDefault="0049333C">
      <w:pPr>
        <w:rPr>
          <w:rFonts w:ascii="Liberation Serif" w:hAnsi="Liberation Serif"/>
          <w:b/>
          <w:bCs/>
          <w:sz w:val="18"/>
          <w:szCs w:val="1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Практическое задание 3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1.Опишите меры борьбы с обрастаниями судов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Опишите </w:t>
      </w:r>
      <w:r>
        <w:rPr>
          <w:rFonts w:ascii="Liberation Serif" w:hAnsi="Liberation Serif"/>
          <w:color w:val="000000"/>
          <w:sz w:val="28"/>
          <w:szCs w:val="28"/>
        </w:rPr>
        <w:t>процесс борьбы с зарастанием водоемов</w:t>
      </w:r>
    </w:p>
    <w:p w:rsidR="00743A78" w:rsidRDefault="00493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Тема 4. Региональные проблемы охраны и использования биоресурсов поверхностных вод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b/>
          <w:bCs/>
          <w:sz w:val="18"/>
          <w:szCs w:val="18"/>
        </w:rPr>
      </w:pPr>
      <w:r>
        <w:rPr>
          <w:rFonts w:ascii="Liberation Serif" w:eastAsia="Calibri" w:hAnsi="Liberation Serif"/>
          <w:b/>
          <w:bCs/>
          <w:color w:val="000000"/>
          <w:sz w:val="28"/>
          <w:szCs w:val="28"/>
        </w:rPr>
        <w:t xml:space="preserve"> Вопросы для обсуждения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1. Проблемы рационального использования биологических ресурсов водоемов и управление их продуктивностью.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2.Подходы к управлению биологической продуктивностью водоёмов.</w:t>
      </w:r>
    </w:p>
    <w:p w:rsidR="00743A78" w:rsidRDefault="0049333C">
      <w:pPr>
        <w:widowControl w:val="0"/>
        <w:tabs>
          <w:tab w:val="left" w:pos="6840"/>
        </w:tabs>
        <w:jc w:val="both"/>
        <w:rPr>
          <w:rFonts w:ascii="Liberation Serif" w:hAnsi="Liberation Serif"/>
          <w:b/>
          <w:bCs/>
          <w:sz w:val="18"/>
          <w:szCs w:val="1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Практическое задание 4</w:t>
      </w:r>
    </w:p>
    <w:p w:rsidR="00743A78" w:rsidRDefault="0049333C">
      <w:pPr>
        <w:widowControl w:val="0"/>
        <w:tabs>
          <w:tab w:val="left" w:pos="6840"/>
        </w:tabs>
        <w:jc w:val="both"/>
        <w:rPr>
          <w:color w:val="000000"/>
          <w:sz w:val="16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1. Опишите проблемы рационального использования биологических ресурсов водоемов бассейна Нижней Волги и управление их продуктивностью.</w:t>
      </w:r>
    </w:p>
    <w:p w:rsidR="00743A78" w:rsidRDefault="0049333C">
      <w:pPr>
        <w:widowControl w:val="0"/>
        <w:tabs>
          <w:tab w:val="left" w:pos="6840"/>
        </w:tabs>
        <w:jc w:val="both"/>
        <w:rPr>
          <w:color w:val="000000"/>
          <w:sz w:val="16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2.Приведите причины необходимости п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рименения оздоровительных </w:t>
      </w:r>
      <w:r>
        <w:rPr>
          <w:rFonts w:ascii="Liberation Serif" w:hAnsi="Liberation Serif"/>
          <w:color w:val="000000"/>
          <w:sz w:val="28"/>
          <w:szCs w:val="28"/>
        </w:rPr>
        <w:t>мероприятий на водоеме.</w:t>
      </w:r>
    </w:p>
    <w:p w:rsidR="00743A78" w:rsidRDefault="00743A78">
      <w:pPr>
        <w:widowControl w:val="0"/>
        <w:tabs>
          <w:tab w:val="left" w:pos="6840"/>
        </w:tabs>
        <w:jc w:val="both"/>
        <w:rPr>
          <w:rFonts w:ascii="Liberation Serif" w:hAnsi="Liberation Serif"/>
          <w:bCs/>
          <w:sz w:val="28"/>
          <w:szCs w:val="28"/>
        </w:rPr>
      </w:pPr>
    </w:p>
    <w:p w:rsidR="00743A78" w:rsidRDefault="0049333C">
      <w:pPr>
        <w:ind w:left="1440"/>
        <w:jc w:val="center"/>
        <w:outlineLvl w:val="0"/>
        <w:rPr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Типовые темы рефератов</w:t>
      </w:r>
    </w:p>
    <w:p w:rsidR="00743A78" w:rsidRDefault="0049333C">
      <w:pPr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1.Промысловая продукция океана и континентальных вод</w:t>
      </w:r>
    </w:p>
    <w:p w:rsidR="00743A78" w:rsidRDefault="0049333C">
      <w:pPr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2.Водоемы как источники питьевого и хозяйственного водоснабжения</w:t>
      </w:r>
    </w:p>
    <w:p w:rsidR="00743A78" w:rsidRDefault="0049333C">
      <w:pPr>
        <w:jc w:val="both"/>
        <w:rPr>
          <w:rFonts w:ascii="Liberation Serif" w:hAnsi="Liberation Serif"/>
          <w:color w:val="CE181E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3.Проблемы рационального использования биологических ресурсов </w:t>
      </w:r>
      <w:r>
        <w:rPr>
          <w:rFonts w:ascii="Liberation Serif" w:hAnsi="Liberation Serif"/>
          <w:sz w:val="28"/>
          <w:szCs w:val="28"/>
        </w:rPr>
        <w:t>водоемов и</w:t>
      </w:r>
    </w:p>
    <w:p w:rsidR="00743A78" w:rsidRDefault="0049333C">
      <w:pPr>
        <w:tabs>
          <w:tab w:val="left" w:pos="426"/>
        </w:tabs>
        <w:overflowPunct w:val="0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>управление их продуктивностью</w:t>
      </w:r>
    </w:p>
    <w:p w:rsidR="00743A78" w:rsidRDefault="00743A78">
      <w:pPr>
        <w:tabs>
          <w:tab w:val="left" w:pos="426"/>
        </w:tabs>
        <w:overflowPunct w:val="0"/>
        <w:jc w:val="both"/>
        <w:rPr>
          <w:rFonts w:ascii="Liberation Serif" w:hAnsi="Liberation Serif"/>
          <w:color w:val="CE181E"/>
          <w:sz w:val="28"/>
          <w:szCs w:val="28"/>
        </w:rPr>
      </w:pPr>
    </w:p>
    <w:p w:rsidR="00743A78" w:rsidRDefault="0049333C">
      <w:pPr>
        <w:ind w:firstLine="567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Вопросы к дифференцированному зачету 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Промысловая продукция океана. Уровень современного вылова. Состояние и перспективы промысла по регионам и типам объектов (рыбы, беспозвоночные, водоросли и млекопитающие). 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Эксплуатация природных сообществ 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аквакультура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. Гидробионты — объекты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аквакультуры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3. Промысловая продукция континентальных вод. Удобрение водоёмов и рыборазведение. Акклиматизация кормовых объектов и промысловых организмов. Растительноядные рыбы.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</w:t>
      </w:r>
      <w:r>
        <w:rPr>
          <w:rFonts w:ascii="Liberation Serif" w:hAnsi="Liberation Serif"/>
          <w:color w:val="000000"/>
          <w:sz w:val="28"/>
          <w:szCs w:val="28"/>
        </w:rPr>
        <w:t>Обрастания судов и технических сооружений. Зарастание водотоков. Меры борьбы.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5. Основные загрязнители водоемов, их влияние на функционирование и устойчивость водных сообществ. Нефть, тяжелые металлы, пестициды, детергенты, бытовые стоки. Радиоактивное и т</w:t>
      </w:r>
      <w:r>
        <w:rPr>
          <w:rFonts w:ascii="Liberation Serif" w:hAnsi="Liberation Serif"/>
          <w:color w:val="000000"/>
          <w:sz w:val="28"/>
          <w:szCs w:val="28"/>
        </w:rPr>
        <w:t>ермическое загрязнения.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6. Принципы биологического мониторинга. Биотестирование,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биоиндикация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 Токсикологическое нормирование. Предельно допустимые концентрации (ПДК), предельно допустимый сброс (ПДС), ориентировочно-безопасный уровень воздействия (ОБУВ) з</w:t>
      </w:r>
      <w:r>
        <w:rPr>
          <w:rFonts w:ascii="Liberation Serif" w:hAnsi="Liberation Serif"/>
          <w:color w:val="000000"/>
          <w:sz w:val="28"/>
          <w:szCs w:val="28"/>
        </w:rPr>
        <w:t>агрязнителей.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7. Проблема чистой воды. Биологическое самоочищения водоемов. Организмы — показатели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сапробности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вод. Охрана водоёмов.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8. Проблемы рационального использования биологических ресурсов водоемов и управление их продуктивностью. Регламентация и ре</w:t>
      </w:r>
      <w:r>
        <w:rPr>
          <w:rFonts w:ascii="Liberation Serif" w:hAnsi="Liberation Serif"/>
          <w:color w:val="000000"/>
          <w:sz w:val="28"/>
          <w:szCs w:val="28"/>
        </w:rPr>
        <w:t>гулирование промысла.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9. Математическое моделирование динамики численности промысловых объектов.</w:t>
      </w:r>
    </w:p>
    <w:p w:rsidR="00743A78" w:rsidRDefault="0049333C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10.Подходы к управлению биологической продуктивностью водоёмов.</w:t>
      </w:r>
    </w:p>
    <w:p w:rsidR="00743A78" w:rsidRDefault="00743A78">
      <w:pPr>
        <w:tabs>
          <w:tab w:val="right" w:leader="underscore" w:pos="9639"/>
        </w:tabs>
        <w:outlineLvl w:val="1"/>
        <w:rPr>
          <w:rFonts w:ascii="Liberation Serif" w:hAnsi="Liberation Serif"/>
          <w:color w:val="000000"/>
          <w:sz w:val="28"/>
          <w:szCs w:val="28"/>
        </w:rPr>
      </w:pPr>
    </w:p>
    <w:p w:rsidR="00743A78" w:rsidRDefault="00743A78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6.4. Методические материалы, определяющие процедуры оценивания знаний, умений, навыков и </w:t>
      </w:r>
      <w:r>
        <w:rPr>
          <w:rFonts w:ascii="Liberation Serif" w:hAnsi="Liberation Serif"/>
          <w:b/>
          <w:bCs/>
          <w:sz w:val="28"/>
          <w:szCs w:val="28"/>
        </w:rPr>
        <w:t>(или) опыта деятельности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Принципы оценивания уровня достижений и требования, предъявляемые к аспиранту: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Существует несколько факторов, которые определяют возможный подход к оцениванию.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Во-первых, это работа в группах, что предполагает постоянное изменение </w:t>
      </w:r>
      <w:r>
        <w:rPr>
          <w:rFonts w:ascii="Liberation Serif" w:hAnsi="Liberation Serif"/>
          <w:bCs/>
          <w:sz w:val="28"/>
          <w:szCs w:val="28"/>
          <w:lang w:eastAsia="en-US"/>
        </w:rPr>
        <w:t>функций и ролей каждого аспиранта на каждом учебном занятии.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Оценка должна выполнять не только фиксирующую функцию относительно формальных резу</w:t>
      </w:r>
      <w:r>
        <w:rPr>
          <w:rFonts w:ascii="Liberation Serif" w:hAnsi="Liberation Serif"/>
          <w:bCs/>
          <w:sz w:val="28"/>
          <w:szCs w:val="28"/>
          <w:lang w:eastAsia="en-US"/>
        </w:rPr>
        <w:t>льтатов обучения, но и работать на его (аспиранта) образовательную перспективу.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</w:t>
      </w:r>
      <w:r>
        <w:rPr>
          <w:rFonts w:ascii="Liberation Serif" w:hAnsi="Liberation Serif"/>
          <w:bCs/>
          <w:sz w:val="28"/>
          <w:szCs w:val="28"/>
          <w:lang w:eastAsia="en-US"/>
        </w:rPr>
        <w:t>как оцениваемых результатов обучения, следует назвать следующие: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активное слушание,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аргументированное представление своей точки зрения, интерпретирование различных точек зрения,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- извлечение информации из научных текстов.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высокая активность в обсужде</w:t>
      </w:r>
      <w:r>
        <w:rPr>
          <w:rFonts w:ascii="Liberation Serif" w:eastAsia="Calibri" w:hAnsi="Liberation Serif"/>
          <w:sz w:val="28"/>
          <w:szCs w:val="28"/>
          <w:lang w:eastAsia="en-US"/>
        </w:rPr>
        <w:t>ниях на семинарах;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осмысленное отношение к заданиям для самостоятельной работы;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завершенность каждого вида самостоятельной работы;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своевременность выполнения всех видов работы.</w:t>
      </w:r>
    </w:p>
    <w:p w:rsidR="00743A78" w:rsidRDefault="0049333C">
      <w:pPr>
        <w:tabs>
          <w:tab w:val="left" w:pos="708"/>
          <w:tab w:val="right" w:leader="underscore" w:pos="9639"/>
        </w:tabs>
        <w:ind w:firstLine="680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lastRenderedPageBreak/>
        <w:t>Эти же критерии применяются и при организации не только промежуточного ко</w:t>
      </w:r>
      <w:r>
        <w:rPr>
          <w:rFonts w:ascii="Liberation Serif" w:hAnsi="Liberation Serif"/>
          <w:bCs/>
          <w:sz w:val="28"/>
          <w:szCs w:val="28"/>
          <w:lang w:eastAsia="en-US"/>
        </w:rPr>
        <w:t>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димость учета результатов промежуточного контроля достижений аспирантов при выставлении итоговой оценки. 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</w:t>
      </w:r>
      <w:r>
        <w:rPr>
          <w:rFonts w:ascii="Liberation Serif" w:hAnsi="Liberation Serif"/>
          <w:bCs/>
          <w:sz w:val="28"/>
          <w:szCs w:val="28"/>
          <w:lang w:eastAsia="en-US"/>
        </w:rPr>
        <w:t>руппы в течение этих учебных занятий.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</w:t>
      </w:r>
      <w:r>
        <w:rPr>
          <w:rFonts w:ascii="Liberation Serif" w:hAnsi="Liberation Serif"/>
          <w:bCs/>
          <w:sz w:val="28"/>
          <w:szCs w:val="28"/>
          <w:lang w:eastAsia="en-US"/>
        </w:rPr>
        <w:t>аспиранта и представленные им в письменной форме.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Liberation Serif" w:hAnsi="Liberation Serif"/>
          <w:bCs/>
          <w:sz w:val="28"/>
          <w:szCs w:val="28"/>
          <w:lang w:eastAsia="en-US"/>
        </w:rPr>
        <w:t>сформированности</w:t>
      </w:r>
      <w:proofErr w:type="spellEnd"/>
      <w:r>
        <w:rPr>
          <w:rFonts w:ascii="Liberation Serif" w:hAnsi="Liberation Serif"/>
          <w:bCs/>
          <w:sz w:val="28"/>
          <w:szCs w:val="28"/>
          <w:lang w:eastAsia="en-US"/>
        </w:rPr>
        <w:t xml:space="preserve"> компетенций, заявленных в ОПОП. 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" w:name="_Hlk17137938"/>
      <w:r>
        <w:rPr>
          <w:rFonts w:ascii="Liberation Serif" w:hAnsi="Liberation Serif"/>
          <w:bCs/>
          <w:sz w:val="28"/>
          <w:szCs w:val="28"/>
          <w:lang w:eastAsia="en-US"/>
        </w:rPr>
        <w:t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ти такому аспиранту предоставляется дополнительное время для подготовки ответа на дифференцированном зачете. </w:t>
      </w:r>
      <w:bookmarkEnd w:id="1"/>
    </w:p>
    <w:p w:rsidR="00743A78" w:rsidRDefault="0049333C">
      <w:pPr>
        <w:tabs>
          <w:tab w:val="left" w:pos="70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</w:t>
      </w:r>
      <w:r>
        <w:rPr>
          <w:rFonts w:ascii="Liberation Serif" w:eastAsia="Calibri" w:hAnsi="Liberation Serif"/>
          <w:sz w:val="28"/>
          <w:szCs w:val="28"/>
          <w:lang w:eastAsia="en-US"/>
        </w:rPr>
        <w:t>рах, а также серьезную самостоятельную работу по каждому разделу дисциплины.</w:t>
      </w:r>
    </w:p>
    <w:p w:rsidR="00743A78" w:rsidRDefault="0049333C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Рекомендуемые типы контроля для оценивания результатов обучения.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Текущий контроль включает:</w:t>
      </w:r>
    </w:p>
    <w:p w:rsidR="00743A78" w:rsidRDefault="0049333C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проверку вопросов семинарских занятий; </w:t>
      </w:r>
    </w:p>
    <w:p w:rsidR="00743A78" w:rsidRDefault="0049333C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-отслеживание работы аспирантов с периодическ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ой печатью и Интернетом; </w:t>
      </w:r>
    </w:p>
    <w:p w:rsidR="00743A78" w:rsidRDefault="0049333C">
      <w:pPr>
        <w:tabs>
          <w:tab w:val="left" w:pos="708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-проверку рефератов,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эссе  и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творческих работ.</w:t>
      </w:r>
    </w:p>
    <w:p w:rsidR="00743A78" w:rsidRDefault="0049333C">
      <w:pPr>
        <w:tabs>
          <w:tab w:val="left" w:pos="708"/>
        </w:tabs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>
        <w:rPr>
          <w:rFonts w:ascii="Liberation Serif" w:eastAsia="Calibri" w:hAnsi="Liberation Serif" w:cs="Arial"/>
          <w:bCs/>
          <w:sz w:val="28"/>
          <w:szCs w:val="28"/>
          <w:lang w:eastAsia="en-US"/>
        </w:rPr>
        <w:t>диф</w:t>
      </w:r>
      <w:r>
        <w:rPr>
          <w:rFonts w:ascii="Liberation Serif" w:eastAsia="Calibri" w:hAnsi="Liberation Serif" w:cs="Arial"/>
          <w:bCs/>
          <w:sz w:val="28"/>
          <w:szCs w:val="28"/>
          <w:lang w:eastAsia="en-US"/>
        </w:rPr>
        <w:t>ференцированный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зачет. Критерии и методы оценки качества образовательной деятельности обучающихся: 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Критерии: 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знание учебного программного материала; 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самостоятельное выполнение всех предусмотренных программой заданий; 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усвоение основной и дополните</w:t>
      </w:r>
      <w:r>
        <w:rPr>
          <w:rFonts w:ascii="Liberation Serif" w:eastAsia="Calibri" w:hAnsi="Liberation Serif"/>
          <w:sz w:val="28"/>
          <w:szCs w:val="28"/>
          <w:lang w:eastAsia="en-US"/>
        </w:rPr>
        <w:t>льной литературы, рекомендованной программой;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участие  в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практических, семинарских занятиях; 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- ориентированность в основных научных концепциях по изучаемой дисциплине;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проявление творческих способностей и научного подхода в понимании и изложении </w:t>
      </w:r>
      <w:r>
        <w:rPr>
          <w:rFonts w:ascii="Liberation Serif" w:eastAsia="Calibri" w:hAnsi="Liberation Serif"/>
          <w:sz w:val="28"/>
          <w:szCs w:val="28"/>
          <w:lang w:eastAsia="en-US"/>
        </w:rPr>
        <w:t>учебного программного материала;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посещение занятий. </w:t>
      </w:r>
    </w:p>
    <w:p w:rsidR="00743A78" w:rsidRDefault="0049333C">
      <w:pPr>
        <w:tabs>
          <w:tab w:val="left" w:pos="708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Методы оценки:</w:t>
      </w:r>
      <w:r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применяется систе</w:t>
      </w:r>
      <w:r>
        <w:rPr>
          <w:rFonts w:ascii="Liberation Serif" w:eastAsia="Calibri" w:hAnsi="Liberation Serif"/>
          <w:sz w:val="28"/>
          <w:szCs w:val="28"/>
          <w:lang w:eastAsia="en-US"/>
        </w:rPr>
        <w:t>ма оценивания по 5-ти балльной системе.</w:t>
      </w:r>
    </w:p>
    <w:p w:rsidR="00743A78" w:rsidRDefault="0049333C">
      <w:pPr>
        <w:tabs>
          <w:tab w:val="left" w:pos="708"/>
          <w:tab w:val="right" w:leader="underscore" w:pos="9639"/>
        </w:tabs>
        <w:ind w:firstLine="709"/>
        <w:jc w:val="both"/>
        <w:outlineLvl w:val="1"/>
      </w:pPr>
      <w:r>
        <w:rPr>
          <w:rFonts w:ascii="Liberation Serif" w:hAnsi="Liberation Serif" w:cs="Arial"/>
          <w:sz w:val="28"/>
          <w:szCs w:val="28"/>
        </w:rPr>
        <w:t xml:space="preserve">Независимо от набранной в семестре текущей суммы баллов обязательным условием перед сдачей </w:t>
      </w:r>
      <w:r>
        <w:rPr>
          <w:rFonts w:ascii="Liberation Serif" w:hAnsi="Liberation Serif" w:cs="Arial"/>
          <w:bCs/>
          <w:sz w:val="28"/>
          <w:szCs w:val="28"/>
        </w:rPr>
        <w:t>дифференцированного</w:t>
      </w:r>
      <w:r>
        <w:rPr>
          <w:rFonts w:ascii="Liberation Serif" w:hAnsi="Liberation Serif" w:cs="Arial"/>
          <w:sz w:val="28"/>
          <w:szCs w:val="28"/>
        </w:rPr>
        <w:t xml:space="preserve"> зачета является выполнение аспирантом необходимых по рабочей программе для дисциплины видов заданий (подг</w:t>
      </w:r>
      <w:r>
        <w:rPr>
          <w:rFonts w:ascii="Liberation Serif" w:hAnsi="Liberation Serif" w:cs="Arial"/>
          <w:sz w:val="28"/>
          <w:szCs w:val="28"/>
        </w:rPr>
        <w:t>отовка ответов на вопросы для обсуждения, выполнение практических творческих заданий, написание эссе, конспекты статей и пр.).</w:t>
      </w:r>
    </w:p>
    <w:p w:rsidR="00743A78" w:rsidRDefault="0049333C">
      <w:pPr>
        <w:shd w:val="clear" w:color="auto" w:fill="FFFFFF"/>
        <w:tabs>
          <w:tab w:val="left" w:pos="1134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контроля и оценочные средства, исходя из конкретной ситуации.</w:t>
      </w:r>
    </w:p>
    <w:p w:rsidR="00743A78" w:rsidRDefault="00743A78">
      <w:pPr>
        <w:tabs>
          <w:tab w:val="left" w:pos="708"/>
          <w:tab w:val="right" w:leader="underscore" w:pos="9639"/>
        </w:tabs>
        <w:ind w:firstLine="709"/>
        <w:jc w:val="both"/>
        <w:outlineLvl w:val="1"/>
        <w:rPr>
          <w:rFonts w:ascii="Liberation Serif" w:hAnsi="Liberation Serif"/>
          <w:i/>
          <w:spacing w:val="2"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7. УЧЕБНО-МЕТОДИЧЕСКОЕ И ИНФОРМАЦИОННОЕ ОБЕСПЕЧЕНИЕ </w:t>
      </w:r>
      <w:r>
        <w:rPr>
          <w:rFonts w:ascii="Liberation Serif" w:hAnsi="Liberation Serif"/>
          <w:b/>
          <w:bCs/>
          <w:sz w:val="28"/>
          <w:szCs w:val="28"/>
        </w:rPr>
        <w:br/>
        <w:t>ДИСЦИПЛИНЫ (МОДУЛЯ)</w:t>
      </w:r>
    </w:p>
    <w:p w:rsidR="00743A78" w:rsidRDefault="0049333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а) Основная литература: </w:t>
      </w:r>
    </w:p>
    <w:p w:rsidR="00743A78" w:rsidRDefault="004933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1.Алимов А.Ф., Богатов В.В., Голубков С.М. Продукционная </w:t>
      </w:r>
      <w:r>
        <w:rPr>
          <w:rFonts w:ascii="Liberation Serif" w:hAnsi="Liberation Serif"/>
          <w:color w:val="000000"/>
          <w:sz w:val="28"/>
          <w:szCs w:val="28"/>
        </w:rPr>
        <w:t xml:space="preserve">гидробиология. –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СПб.: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Наука, 2013 г.</w:t>
      </w:r>
      <w:r>
        <w:rPr>
          <w:rFonts w:ascii="Liberation Serif" w:hAnsi="Liberation Serif"/>
          <w:color w:val="000000"/>
          <w:sz w:val="28"/>
          <w:szCs w:val="28"/>
        </w:rPr>
        <w:t xml:space="preserve"> – 343 с. (</w:t>
      </w:r>
      <w:r>
        <w:rPr>
          <w:rFonts w:ascii="Liberation Serif" w:hAnsi="Liberation Serif"/>
          <w:color w:val="CE181E"/>
          <w:sz w:val="28"/>
          <w:szCs w:val="28"/>
        </w:rPr>
        <w:t xml:space="preserve"> экз</w:t>
      </w:r>
      <w:r>
        <w:rPr>
          <w:rFonts w:ascii="Liberation Serif" w:hAnsi="Liberation Serif"/>
          <w:color w:val="000000"/>
          <w:sz w:val="28"/>
          <w:szCs w:val="28"/>
        </w:rPr>
        <w:t>.)</w:t>
      </w:r>
    </w:p>
    <w:p w:rsidR="00743A78" w:rsidRDefault="0049333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2.Зилов Е. А. Гидробиология и водная экология (организация, функционирование и </w:t>
      </w:r>
      <w:r>
        <w:rPr>
          <w:rFonts w:ascii="Liberation Serif" w:hAnsi="Liberation Serif"/>
          <w:color w:val="000000"/>
          <w:sz w:val="28"/>
          <w:szCs w:val="28"/>
        </w:rPr>
        <w:t>загрязнение водных экосистем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) :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учеб. пособие. -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Иркутск :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Изд-во Иркут. гос. ун-та,2009.- 147 с.</w:t>
      </w:r>
    </w:p>
    <w:p w:rsidR="00743A78" w:rsidRDefault="0049333C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atoWeb;Times New Roman"/>
          <w:sz w:val="28"/>
          <w:szCs w:val="28"/>
        </w:rPr>
        <w:t xml:space="preserve">Спирина, Е. В. Практикум по дисциплине «Прикладная </w:t>
      </w:r>
      <w:r>
        <w:rPr>
          <w:rFonts w:ascii="Liberation Serif" w:hAnsi="Liberation Serif" w:cs="LatoWeb;Times New Roman"/>
          <w:sz w:val="28"/>
          <w:szCs w:val="28"/>
        </w:rPr>
        <w:t xml:space="preserve">гидробиология» / Е. В. Спирина. — </w:t>
      </w:r>
      <w:proofErr w:type="gramStart"/>
      <w:r>
        <w:rPr>
          <w:rFonts w:ascii="Liberation Serif" w:hAnsi="Liberation Serif" w:cs="LatoWeb;Times New Roman"/>
          <w:sz w:val="28"/>
          <w:szCs w:val="28"/>
        </w:rPr>
        <w:t>Ульяновск :</w:t>
      </w:r>
      <w:proofErr w:type="gramEnd"/>
      <w:r>
        <w:rPr>
          <w:rFonts w:ascii="Liberation Serif" w:hAnsi="Liberation Serif" w:cs="LatoWeb;Times New Roman"/>
          <w:sz w:val="28"/>
          <w:szCs w:val="28"/>
        </w:rPr>
        <w:t xml:space="preserve"> Ульяновская государственная сельскохозяйственная академия им. П.А. Столыпина, 2012. — 187 c. — </w:t>
      </w:r>
      <w:proofErr w:type="gramStart"/>
      <w:r>
        <w:rPr>
          <w:rFonts w:ascii="Liberation Serif" w:hAnsi="Liberation Serif" w:cs="LatoWeb;Times New Roman"/>
          <w:sz w:val="28"/>
          <w:szCs w:val="28"/>
        </w:rPr>
        <w:t>Текст :</w:t>
      </w:r>
      <w:proofErr w:type="gramEnd"/>
      <w:r>
        <w:rPr>
          <w:rFonts w:ascii="Liberation Serif" w:hAnsi="Liberation Serif" w:cs="LatoWeb;Times New Roman"/>
          <w:sz w:val="28"/>
          <w:szCs w:val="28"/>
        </w:rPr>
        <w:t xml:space="preserve"> электронный // Цифровой образовательный ресурс IPR SMART : [сайт]. — URL: https://www.iprbookshop.ru/109289</w:t>
      </w:r>
      <w:r>
        <w:rPr>
          <w:rFonts w:ascii="Liberation Serif" w:hAnsi="Liberation Serif" w:cs="LatoWeb;Times New Roman"/>
          <w:sz w:val="28"/>
          <w:szCs w:val="28"/>
        </w:rPr>
        <w:t xml:space="preserve">.html (дата обращения: 09.08.2022). — Режим доступа: для </w:t>
      </w:r>
      <w:proofErr w:type="spellStart"/>
      <w:r>
        <w:rPr>
          <w:rFonts w:ascii="Liberation Serif" w:hAnsi="Liberation Serif" w:cs="LatoWeb;Times New Roman"/>
          <w:sz w:val="28"/>
          <w:szCs w:val="28"/>
        </w:rPr>
        <w:t>авторизир</w:t>
      </w:r>
      <w:proofErr w:type="spellEnd"/>
      <w:r>
        <w:rPr>
          <w:rFonts w:ascii="Liberation Serif" w:hAnsi="Liberation Serif" w:cs="LatoWeb;Times New Roman"/>
          <w:sz w:val="28"/>
          <w:szCs w:val="28"/>
        </w:rPr>
        <w:t>. пользователей</w:t>
      </w:r>
    </w:p>
    <w:p w:rsidR="00743A78" w:rsidRDefault="0049333C">
      <w:pPr>
        <w:tabs>
          <w:tab w:val="left" w:pos="993"/>
          <w:tab w:val="right" w:leader="underscore" w:pos="9639"/>
        </w:tabs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б) Дополнительная литература: </w:t>
      </w:r>
    </w:p>
    <w:p w:rsidR="00743A78" w:rsidRDefault="0049333C">
      <w:pPr>
        <w:jc w:val="both"/>
        <w:rPr>
          <w:sz w:val="18"/>
          <w:szCs w:val="18"/>
        </w:rPr>
      </w:pPr>
      <w:r>
        <w:rPr>
          <w:rFonts w:ascii="Liberation Serif" w:hAnsi="Liberation Serif"/>
          <w:color w:val="000000"/>
          <w:sz w:val="28"/>
          <w:szCs w:val="28"/>
        </w:rPr>
        <w:t>1.Никольский Г.В. Избранные труды в 3-х томах. Т. 2 Экология рыб. М.: Изд-во ВНИРО, 2013 464 с.</w:t>
      </w:r>
    </w:p>
    <w:p w:rsidR="00743A78" w:rsidRDefault="0049333C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2.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Решетняк, О. С. Гидрохимия и охрана водных </w:t>
      </w:r>
      <w:proofErr w:type="gramStart"/>
      <w:r>
        <w:rPr>
          <w:rFonts w:ascii="Liberation Serif" w:hAnsi="Liberation Serif"/>
          <w:color w:val="000000"/>
          <w:spacing w:val="2"/>
          <w:sz w:val="28"/>
          <w:szCs w:val="28"/>
        </w:rPr>
        <w:t>ре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>сурсов :</w:t>
      </w:r>
      <w:proofErr w:type="gram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учебное пособие / О. С. </w:t>
      </w:r>
      <w:proofErr w:type="spellStart"/>
      <w:r>
        <w:rPr>
          <w:rFonts w:ascii="Liberation Serif" w:hAnsi="Liberation Serif"/>
          <w:color w:val="000000"/>
          <w:spacing w:val="2"/>
          <w:sz w:val="28"/>
          <w:szCs w:val="28"/>
        </w:rPr>
        <w:t>Решетняк</w:t>
      </w:r>
      <w:proofErr w:type="spell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, А. М. Никаноров. — Ростов-на-Дону, </w:t>
      </w:r>
      <w:proofErr w:type="gramStart"/>
      <w:r>
        <w:rPr>
          <w:rFonts w:ascii="Liberation Serif" w:hAnsi="Liberation Serif"/>
          <w:color w:val="000000"/>
          <w:spacing w:val="2"/>
          <w:sz w:val="28"/>
          <w:szCs w:val="28"/>
        </w:rPr>
        <w:t>Таганрог :</w:t>
      </w:r>
      <w:proofErr w:type="gram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Издательство Южного федерального университета, 2018. — 134 c. — ISBN 978-5-9275-2428-0. — </w:t>
      </w:r>
      <w:proofErr w:type="gramStart"/>
      <w:r>
        <w:rPr>
          <w:rFonts w:ascii="Liberation Serif" w:hAnsi="Liberation Serif"/>
          <w:color w:val="000000"/>
          <w:spacing w:val="2"/>
          <w:sz w:val="28"/>
          <w:szCs w:val="28"/>
        </w:rPr>
        <w:t>Текст :</w:t>
      </w:r>
      <w:proofErr w:type="gram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электронный // Цифровой образовательный ресурс IPR SMART : [сайт]. — 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URL: https://www.iprbookshop.ru/87405.html (дата обращения: 09.08.2022). — Режим доступа: для </w:t>
      </w:r>
      <w:proofErr w:type="spellStart"/>
      <w:r>
        <w:rPr>
          <w:rFonts w:ascii="Liberation Serif" w:hAnsi="Liberation Serif"/>
          <w:color w:val="000000"/>
          <w:spacing w:val="2"/>
          <w:sz w:val="28"/>
          <w:szCs w:val="28"/>
        </w:rPr>
        <w:t>авторизир</w:t>
      </w:r>
      <w:proofErr w:type="spellEnd"/>
      <w:r>
        <w:rPr>
          <w:rFonts w:ascii="Liberation Serif" w:hAnsi="Liberation Serif"/>
          <w:color w:val="000000"/>
          <w:spacing w:val="2"/>
          <w:sz w:val="28"/>
          <w:szCs w:val="28"/>
        </w:rPr>
        <w:t>. Пользователей</w:t>
      </w:r>
    </w:p>
    <w:p w:rsidR="00743A78" w:rsidRDefault="0049333C">
      <w:pPr>
        <w:jc w:val="both"/>
        <w:rPr>
          <w:rFonts w:ascii="Liberation Serif" w:hAnsi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/>
          <w:color w:val="000000"/>
          <w:spacing w:val="2"/>
          <w:sz w:val="28"/>
          <w:szCs w:val="28"/>
        </w:rPr>
        <w:t>3.Прикладная экология [Электронный ресурс]: учебное пособие для вузов / Т.А. Трифонова, Н.В. Селиванова, Н.В. Мищенко - М.: Академический</w:t>
      </w:r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Проект, 2020. </w:t>
      </w:r>
      <w:proofErr w:type="spellStart"/>
      <w:r>
        <w:rPr>
          <w:rFonts w:ascii="Liberation Serif" w:hAnsi="Liberation Serif"/>
          <w:color w:val="000000"/>
          <w:spacing w:val="2"/>
          <w:sz w:val="28"/>
          <w:szCs w:val="28"/>
        </w:rPr>
        <w:lastRenderedPageBreak/>
        <w:t>Gaudeamus</w:t>
      </w:r>
      <w:proofErr w:type="spellEnd"/>
      <w:r>
        <w:rPr>
          <w:rFonts w:ascii="Liberation Serif" w:hAnsi="Liberation Serif"/>
          <w:color w:val="000000"/>
          <w:spacing w:val="2"/>
          <w:sz w:val="28"/>
          <w:szCs w:val="28"/>
        </w:rPr>
        <w:t xml:space="preserve"> Режим доступа: http://www.studentlibrary.ru/book/ISBN9785829129989.html</w:t>
      </w:r>
    </w:p>
    <w:p w:rsidR="00743A78" w:rsidRDefault="0049333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43A78" w:rsidRDefault="0049333C">
      <w:pPr>
        <w:shd w:val="clear" w:color="auto" w:fill="FFFFFF"/>
        <w:ind w:left="-96"/>
        <w:jc w:val="both"/>
        <w:textAlignment w:val="top"/>
      </w:pPr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>Электронно-библиотечная система (ЭБС) ООО</w:t>
      </w:r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>Политехресурс</w:t>
      </w:r>
      <w:proofErr w:type="spellEnd"/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 xml:space="preserve">» «Консультант </w:t>
      </w:r>
      <w:proofErr w:type="spellStart"/>
      <w:proofErr w:type="gramStart"/>
      <w:r>
        <w:rPr>
          <w:rFonts w:ascii="Liberation Serif" w:eastAsia="Calibri" w:hAnsi="Liberation Serif"/>
          <w:b/>
          <w:color w:val="000000"/>
          <w:sz w:val="28"/>
          <w:szCs w:val="28"/>
          <w:lang w:eastAsia="ru-RU"/>
        </w:rPr>
        <w:t>студента»</w:t>
      </w:r>
      <w:hyperlink r:id="rId12">
        <w:r>
          <w:rPr>
            <w:rStyle w:val="ListLabel3"/>
            <w:rFonts w:ascii="Liberation Serif" w:hAnsi="Liberation Serif"/>
            <w:b/>
            <w:sz w:val="28"/>
            <w:szCs w:val="28"/>
          </w:rPr>
          <w:t>www.studentlibrary.ru</w:t>
        </w:r>
        <w:proofErr w:type="spellEnd"/>
        <w:proofErr w:type="gramEnd"/>
      </w:hyperlink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43A78" w:rsidRDefault="0049333C">
      <w:pPr>
        <w:shd w:val="clear" w:color="auto" w:fill="FFFFFF"/>
        <w:ind w:left="-96"/>
        <w:jc w:val="both"/>
        <w:textAlignment w:val="top"/>
      </w:pPr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Электронная библиотечная система </w:t>
      </w:r>
      <w:bookmarkStart w:id="2" w:name="__DdeLink__11689_2226296298"/>
      <w:proofErr w:type="spellStart"/>
      <w:r>
        <w:rPr>
          <w:rFonts w:ascii="Liberation Serif" w:hAnsi="Liberation Serif"/>
          <w:b/>
          <w:bCs/>
          <w:color w:val="000000"/>
          <w:sz w:val="28"/>
          <w:szCs w:val="28"/>
          <w:lang w:val="en-US" w:eastAsia="ru-RU"/>
        </w:rPr>
        <w:t>IPRbooks</w:t>
      </w:r>
      <w:bookmarkEnd w:id="2"/>
      <w:proofErr w:type="spellEnd"/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. </w:t>
      </w:r>
      <w:hyperlink r:id="rId13">
        <w:r>
          <w:rPr>
            <w:rStyle w:val="ListLabel4"/>
            <w:rFonts w:ascii="Liberation Serif" w:hAnsi="Liberation Serif"/>
            <w:bCs/>
            <w:sz w:val="28"/>
            <w:szCs w:val="28"/>
          </w:rPr>
          <w:t>www</w:t>
        </w:r>
        <w:r w:rsidRPr="0049333C">
          <w:rPr>
            <w:rStyle w:val="ListLabel4"/>
            <w:rFonts w:ascii="Liberation Serif" w:hAnsi="Liberation Serif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ListLabel4"/>
            <w:rFonts w:ascii="Liberation Serif" w:hAnsi="Liberation Serif"/>
            <w:bCs/>
            <w:sz w:val="28"/>
            <w:szCs w:val="28"/>
          </w:rPr>
          <w:t>iprbookshop</w:t>
        </w:r>
        <w:proofErr w:type="spellEnd"/>
        <w:r w:rsidRPr="0049333C">
          <w:rPr>
            <w:rStyle w:val="ListLabel4"/>
            <w:rFonts w:ascii="Liberation Serif" w:hAnsi="Liberation Serif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ListLabel4"/>
            <w:rFonts w:ascii="Liberation Serif" w:hAnsi="Liberation Serif"/>
            <w:bCs/>
            <w:sz w:val="28"/>
            <w:szCs w:val="28"/>
          </w:rPr>
          <w:t>ru</w:t>
        </w:r>
        <w:proofErr w:type="spellEnd"/>
      </w:hyperlink>
      <w:r>
        <w:rPr>
          <w:rFonts w:ascii="Liberation Serif" w:hAnsi="Liberation Serif"/>
          <w:bCs/>
          <w:color w:val="FF0000"/>
          <w:sz w:val="28"/>
          <w:szCs w:val="28"/>
          <w:lang w:eastAsia="ru-RU"/>
        </w:rPr>
        <w:t xml:space="preserve"> </w:t>
      </w:r>
    </w:p>
    <w:p w:rsidR="00743A78" w:rsidRDefault="00743A78">
      <w:pPr>
        <w:rPr>
          <w:rFonts w:ascii="Liberation Serif" w:eastAsia="Calibri" w:hAnsi="Liberation Serif"/>
          <w:b/>
          <w:sz w:val="28"/>
          <w:szCs w:val="28"/>
        </w:rPr>
      </w:pPr>
    </w:p>
    <w:p w:rsidR="00743A78" w:rsidRDefault="00743A78">
      <w:pPr>
        <w:tabs>
          <w:tab w:val="left" w:pos="993"/>
        </w:tabs>
        <w:ind w:left="-96"/>
        <w:jc w:val="both"/>
        <w:rPr>
          <w:rFonts w:ascii="Liberation Serif" w:eastAsia="Calibri" w:hAnsi="Liberation Serif"/>
          <w:b/>
          <w:i/>
          <w:spacing w:val="2"/>
          <w:sz w:val="28"/>
          <w:szCs w:val="28"/>
        </w:rPr>
      </w:pPr>
    </w:p>
    <w:p w:rsidR="00743A78" w:rsidRDefault="0049333C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8. МАТЕРИАЛЬНО-ТЕХНИЧЕСКОЕ </w:t>
      </w:r>
      <w:r>
        <w:rPr>
          <w:rFonts w:ascii="Liberation Serif" w:hAnsi="Liberation Serif"/>
          <w:b/>
          <w:bCs/>
          <w:sz w:val="28"/>
          <w:szCs w:val="28"/>
        </w:rPr>
        <w:t>ОБЕСПЕЧЕНИЕ ДИСЦИПЛИНЫ (МОДУЛЯ)</w:t>
      </w:r>
    </w:p>
    <w:p w:rsidR="00743A78" w:rsidRDefault="0049333C">
      <w:pPr>
        <w:pStyle w:val="22"/>
        <w:spacing w:after="0" w:line="24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t>Учебная аудитория с мультимедийной установкой, комплект оборудования для</w:t>
      </w:r>
    </w:p>
    <w:p w:rsidR="00743A78" w:rsidRDefault="0049333C">
      <w:pPr>
        <w:pStyle w:val="22"/>
        <w:spacing w:after="0" w:line="240" w:lineRule="auto"/>
        <w:ind w:firstLine="426"/>
        <w:jc w:val="both"/>
      </w:pPr>
      <w:r>
        <w:rPr>
          <w:rFonts w:ascii="Liberation Serif" w:hAnsi="Liberation Serif"/>
          <w:spacing w:val="2"/>
          <w:sz w:val="28"/>
          <w:szCs w:val="28"/>
        </w:rPr>
        <w:t>просмотра DVD-дисков, компьютерный класс со свободным доступом к Интернет для самостоятельной работы аспирантов.</w:t>
      </w:r>
    </w:p>
    <w:p w:rsidR="00743A78" w:rsidRDefault="0049333C">
      <w:pPr>
        <w:pStyle w:val="22"/>
        <w:spacing w:after="0" w:line="240" w:lineRule="auto"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  <w:sz w:val="28"/>
          <w:szCs w:val="28"/>
        </w:rPr>
        <w:t>При необходимости рабочая программа ди</w:t>
      </w:r>
      <w:r>
        <w:rPr>
          <w:rFonts w:ascii="Liberation Serif" w:hAnsi="Liberation Serif"/>
          <w:spacing w:val="2"/>
          <w:sz w:val="28"/>
          <w:szCs w:val="28"/>
        </w:rPr>
        <w:t>сциплины (модуля) может быть</w:t>
      </w:r>
    </w:p>
    <w:p w:rsidR="00743A78" w:rsidRDefault="0049333C">
      <w:pPr>
        <w:pStyle w:val="22"/>
        <w:spacing w:after="0" w:line="240" w:lineRule="auto"/>
        <w:ind w:firstLine="426"/>
        <w:jc w:val="both"/>
      </w:pPr>
      <w:r>
        <w:rPr>
          <w:rFonts w:ascii="Liberation Serif" w:hAnsi="Liberation Serif"/>
          <w:spacing w:val="2"/>
          <w:sz w:val="28"/>
          <w:szCs w:val="28"/>
        </w:rPr>
        <w:t xml:space="preserve">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</w:t>
      </w:r>
      <w:r>
        <w:rPr>
          <w:rFonts w:ascii="Liberation Serif" w:hAnsi="Liberation Serif"/>
          <w:spacing w:val="2"/>
          <w:sz w:val="28"/>
          <w:szCs w:val="28"/>
        </w:rPr>
        <w:t>заключение психолого-медико-</w:t>
      </w:r>
    </w:p>
    <w:p w:rsidR="00743A78" w:rsidRDefault="0049333C">
      <w:pPr>
        <w:pStyle w:val="22"/>
        <w:spacing w:after="0" w:line="240" w:lineRule="auto"/>
        <w:ind w:firstLine="426"/>
        <w:jc w:val="both"/>
      </w:pPr>
      <w:r>
        <w:rPr>
          <w:rFonts w:ascii="Liberation Serif" w:hAnsi="Liberation Serif"/>
          <w:spacing w:val="2"/>
          <w:sz w:val="28"/>
          <w:szCs w:val="28"/>
        </w:rPr>
        <w:t>педагогической комиссии (ПМПК).</w:t>
      </w:r>
    </w:p>
    <w:sectPr w:rsidR="00743A78">
      <w:pgSz w:w="11906" w:h="16838"/>
      <w:pgMar w:top="113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atoWeb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41FF"/>
    <w:multiLevelType w:val="multilevel"/>
    <w:tmpl w:val="473C46E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A78"/>
    <w:rsid w:val="0049333C"/>
    <w:rsid w:val="007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FDDD-83A0-42A3-B59E-EC1CC6D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i/>
      <w:sz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pacing w:val="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spacing w:val="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color w:val="00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Calibri"/>
      <w:i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ab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ListLabel416">
    <w:name w:val="ListLabel 416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18">
    <w:name w:val="ListLabel 418"/>
    <w:qFormat/>
    <w:rPr>
      <w:rFonts w:ascii="Times New Roman" w:eastAsia="Times New Roman" w:hAnsi="Times New Roman" w:cs="Times New Roman"/>
      <w:bCs/>
      <w:color w:val="0000FF"/>
      <w:sz w:val="24"/>
      <w:u w:val="single"/>
      <w:lang w:eastAsia="ru-RU"/>
    </w:rPr>
  </w:style>
  <w:style w:type="character" w:customStyle="1" w:styleId="ListLabel419">
    <w:name w:val="ListLabel 419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1">
    <w:name w:val="ListLabel 421"/>
    <w:qFormat/>
    <w:rPr>
      <w:rFonts w:ascii="Times New Roman" w:hAnsi="Times New Roman" w:cs="Times New Roman"/>
      <w:sz w:val="24"/>
    </w:rPr>
  </w:style>
  <w:style w:type="character" w:customStyle="1" w:styleId="ListLabel422">
    <w:name w:val="ListLabel 422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24">
    <w:name w:val="ListLabel 42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25">
    <w:name w:val="ListLabel 42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27">
    <w:name w:val="ListLabel 427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28">
    <w:name w:val="ListLabel 428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430">
    <w:name w:val="ListLabel 430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32">
    <w:name w:val="ListLabel 432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33">
    <w:name w:val="ListLabel 433"/>
    <w:qFormat/>
    <w:rPr>
      <w:rFonts w:ascii="Times New Roman" w:hAnsi="Times New Roman" w:cs="Times New Roman"/>
      <w:sz w:val="24"/>
      <w:szCs w:val="24"/>
    </w:rPr>
  </w:style>
  <w:style w:type="character" w:customStyle="1" w:styleId="ListLabel434">
    <w:name w:val="ListLabel 434"/>
    <w:qFormat/>
    <w:rPr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35">
    <w:name w:val="ListLabel 435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36">
    <w:name w:val="ListLabel 436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spacing w:val="2"/>
    </w:rPr>
  </w:style>
  <w:style w:type="character" w:customStyle="1" w:styleId="ListLabel447">
    <w:name w:val="ListLabel 447"/>
    <w:qFormat/>
    <w:rPr>
      <w:b/>
      <w:i w:val="0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51">
    <w:name w:val="ListLabel 45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452">
    <w:name w:val="ListLabel 452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53">
    <w:name w:val="ListLabel 45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54">
    <w:name w:val="ListLabel 454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55">
    <w:name w:val="ListLabel 455"/>
    <w:qFormat/>
    <w:rPr>
      <w:rFonts w:ascii="Times New Roman" w:eastAsia="Times New Roman" w:hAnsi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56">
    <w:name w:val="ListLabel 456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58">
    <w:name w:val="ListLabel 458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459">
    <w:name w:val="ListLabel 45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60">
    <w:name w:val="ListLabel 460"/>
    <w:qFormat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61">
    <w:name w:val="ListLabel 461"/>
    <w:qFormat/>
    <w:rPr>
      <w:rFonts w:ascii="Times New Roman" w:hAnsi="Times New Roman" w:cs="Times New Roman"/>
      <w:sz w:val="24"/>
      <w:szCs w:val="24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ListLabel462">
    <w:name w:val="ListLabel 46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63">
    <w:name w:val="ListLabel 463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64">
    <w:name w:val="ListLabel 464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65">
    <w:name w:val="ListLabel 465"/>
    <w:qFormat/>
    <w:rPr>
      <w:rFonts w:ascii="Times New Roman" w:eastAsia="Times New Roman" w:hAnsi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476">
    <w:name w:val="ListLabel 47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477">
    <w:name w:val="ListLabel 47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78">
    <w:name w:val="ListLabel 47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479">
    <w:name w:val="ListLabel 47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480">
    <w:name w:val="ListLabel 48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481">
    <w:name w:val="ListLabel 48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482">
    <w:name w:val="ListLabel 48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83">
    <w:name w:val="ListLabel 48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484">
    <w:name w:val="ListLabel 48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485">
    <w:name w:val="ListLabel 48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486">
    <w:name w:val="ListLabel 486"/>
    <w:qFormat/>
    <w:rPr>
      <w:rFonts w:cs="Times New Roman"/>
      <w:sz w:val="24"/>
      <w:szCs w:val="24"/>
    </w:rPr>
  </w:style>
  <w:style w:type="character" w:customStyle="1" w:styleId="ListLabel487">
    <w:name w:val="ListLabel 487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88">
    <w:name w:val="ListLabel 488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489">
    <w:name w:val="ListLabel 489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490">
    <w:name w:val="ListLabel 490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01">
    <w:name w:val="ListLabel 501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02">
    <w:name w:val="ListLabel 50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03">
    <w:name w:val="ListLabel 50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04">
    <w:name w:val="ListLabel 5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05">
    <w:name w:val="ListLabel 505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06">
    <w:name w:val="ListLabel 506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07">
    <w:name w:val="ListLabel 50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08">
    <w:name w:val="ListLabel 508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09">
    <w:name w:val="ListLabel 509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10">
    <w:name w:val="ListLabel 51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11">
    <w:name w:val="ListLabel 511"/>
    <w:qFormat/>
    <w:rPr>
      <w:rFonts w:cs="Times New Roman"/>
      <w:sz w:val="24"/>
      <w:szCs w:val="24"/>
    </w:rPr>
  </w:style>
  <w:style w:type="character" w:customStyle="1" w:styleId="ListLabel512">
    <w:name w:val="ListLabel 51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13">
    <w:name w:val="ListLabel 513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14">
    <w:name w:val="ListLabel 514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15">
    <w:name w:val="ListLabel 515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26">
    <w:name w:val="ListLabel 52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27">
    <w:name w:val="ListLabel 52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28">
    <w:name w:val="ListLabel 5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29">
    <w:name w:val="ListLabel 5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30">
    <w:name w:val="ListLabel 53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31">
    <w:name w:val="ListLabel 53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32">
    <w:name w:val="ListLabel 53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33">
    <w:name w:val="ListLabel 53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34">
    <w:name w:val="ListLabel 53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35">
    <w:name w:val="ListLabel 53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36">
    <w:name w:val="ListLabel 536"/>
    <w:qFormat/>
    <w:rPr>
      <w:rFonts w:cs="Times New Roman"/>
      <w:sz w:val="24"/>
      <w:szCs w:val="24"/>
    </w:rPr>
  </w:style>
  <w:style w:type="character" w:customStyle="1" w:styleId="ListLabel537">
    <w:name w:val="ListLabel 537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38">
    <w:name w:val="ListLabel 538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39">
    <w:name w:val="ListLabel 539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40">
    <w:name w:val="ListLabel 540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51">
    <w:name w:val="ListLabel 551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52">
    <w:name w:val="ListLabel 552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53">
    <w:name w:val="ListLabel 55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54">
    <w:name w:val="ListLabel 55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56">
    <w:name w:val="ListLabel 556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57">
    <w:name w:val="ListLabel 557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58">
    <w:name w:val="ListLabel 558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59">
    <w:name w:val="ListLabel 559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60">
    <w:name w:val="ListLabel 56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61">
    <w:name w:val="ListLabel 561"/>
    <w:qFormat/>
    <w:rPr>
      <w:rFonts w:cs="Times New Roman"/>
      <w:sz w:val="24"/>
      <w:szCs w:val="24"/>
    </w:rPr>
  </w:style>
  <w:style w:type="character" w:customStyle="1" w:styleId="ListLabel562">
    <w:name w:val="ListLabel 562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63">
    <w:name w:val="ListLabel 563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65">
    <w:name w:val="ListLabel 565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76">
    <w:name w:val="ListLabel 57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577">
    <w:name w:val="ListLabel 57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78">
    <w:name w:val="ListLabel 57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79">
    <w:name w:val="ListLabel 57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80">
    <w:name w:val="ListLabel 58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81">
    <w:name w:val="ListLabel 58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82">
    <w:name w:val="ListLabel 58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83">
    <w:name w:val="ListLabel 58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84">
    <w:name w:val="ListLabel 58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85">
    <w:name w:val="ListLabel 58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86">
    <w:name w:val="ListLabel 586"/>
    <w:qFormat/>
    <w:rPr>
      <w:rFonts w:cs="Times New Roman"/>
      <w:sz w:val="24"/>
      <w:szCs w:val="24"/>
    </w:rPr>
  </w:style>
  <w:style w:type="character" w:customStyle="1" w:styleId="ListLabel587">
    <w:name w:val="ListLabel 587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588">
    <w:name w:val="ListLabel 588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89">
    <w:name w:val="ListLabel 589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90">
    <w:name w:val="ListLabel 590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eastAsia="Times New Roman" w:cs="Times New Roman"/>
      <w:color w:val="auto"/>
      <w:sz w:val="24"/>
      <w:szCs w:val="24"/>
      <w:u w:val="none"/>
      <w:lang w:eastAsia="ru-RU"/>
    </w:rPr>
  </w:style>
  <w:style w:type="character" w:customStyle="1" w:styleId="ListLabel601">
    <w:name w:val="ListLabel 601"/>
    <w:qFormat/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ListLabel602">
    <w:name w:val="ListLabel 602"/>
    <w:qFormat/>
    <w:rPr>
      <w:rFonts w:eastAsia="Times New Roman" w:cs="Times New Roman"/>
      <w:color w:val="auto"/>
      <w:sz w:val="24"/>
      <w:szCs w:val="24"/>
      <w:lang w:val="en-US" w:eastAsia="ru-RU"/>
    </w:rPr>
  </w:style>
  <w:style w:type="character" w:customStyle="1" w:styleId="ListLabel603">
    <w:name w:val="ListLabel 603"/>
    <w:qFormat/>
    <w:rPr>
      <w:rFonts w:eastAsia="Calibri" w:cs="Times New Roman"/>
      <w:color w:val="auto"/>
      <w:sz w:val="24"/>
      <w:szCs w:val="24"/>
    </w:rPr>
  </w:style>
  <w:style w:type="character" w:customStyle="1" w:styleId="ListLabel604">
    <w:name w:val="ListLabel 604"/>
    <w:qFormat/>
    <w:rPr>
      <w:rFonts w:cs="Times New Roman"/>
      <w:color w:val="auto"/>
      <w:sz w:val="24"/>
      <w:szCs w:val="24"/>
    </w:rPr>
  </w:style>
  <w:style w:type="character" w:customStyle="1" w:styleId="ListLabel605">
    <w:name w:val="ListLabel 605"/>
    <w:qFormat/>
    <w:rPr>
      <w:rFonts w:ascii="Liberation Serif" w:hAnsi="Liberation Serif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606">
    <w:name w:val="ListLabel 606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07">
    <w:name w:val="ListLabel 607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08">
    <w:name w:val="ListLabel 608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19">
    <w:name w:val="ListLabel 619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20">
    <w:name w:val="ListLabel 620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21">
    <w:name w:val="ListLabel 621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22">
    <w:name w:val="ListLabel 622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23">
    <w:name w:val="ListLabel 623"/>
    <w:qFormat/>
    <w:rPr>
      <w:rFonts w:ascii="Liberation Serif" w:hAnsi="Liberation Serif"/>
      <w:b w:val="0"/>
      <w:i w:val="0"/>
      <w:caps w:val="0"/>
      <w:smallCaps w:val="0"/>
      <w:color w:val="CE181E"/>
      <w:spacing w:val="0"/>
      <w:sz w:val="28"/>
      <w:szCs w:val="28"/>
    </w:rPr>
  </w:style>
  <w:style w:type="character" w:customStyle="1" w:styleId="ListLabel624">
    <w:name w:val="ListLabel 624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25">
    <w:name w:val="ListLabel 62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26">
    <w:name w:val="ListLabel 626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37">
    <w:name w:val="ListLabel 637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38">
    <w:name w:val="ListLabel 638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39">
    <w:name w:val="ListLabel 639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40">
    <w:name w:val="ListLabel 640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41">
    <w:name w:val="ListLabel 641"/>
    <w:qFormat/>
    <w:rPr>
      <w:rFonts w:ascii="Liberation Serif" w:hAnsi="Liberation Serif"/>
      <w:b w:val="0"/>
      <w:i w:val="0"/>
      <w:caps w:val="0"/>
      <w:smallCaps w:val="0"/>
      <w:color w:val="CE181E"/>
      <w:spacing w:val="0"/>
      <w:sz w:val="28"/>
      <w:szCs w:val="28"/>
    </w:rPr>
  </w:style>
  <w:style w:type="character" w:customStyle="1" w:styleId="ListLabel642">
    <w:name w:val="ListLabel 642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43">
    <w:name w:val="ListLabel 643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44">
    <w:name w:val="ListLabel 64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55">
    <w:name w:val="ListLabel 655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56">
    <w:name w:val="ListLabel 656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57">
    <w:name w:val="ListLabel 657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58">
    <w:name w:val="ListLabel 658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59">
    <w:name w:val="ListLabel 659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60">
    <w:name w:val="ListLabel 660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61">
    <w:name w:val="ListLabel 661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72">
    <w:name w:val="ListLabel 672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73">
    <w:name w:val="ListLabel 673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74">
    <w:name w:val="ListLabel 674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75">
    <w:name w:val="ListLabel 675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76">
    <w:name w:val="ListLabel 676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77">
    <w:name w:val="ListLabel 677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78">
    <w:name w:val="ListLabel 678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689">
    <w:name w:val="ListLabel 689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690">
    <w:name w:val="ListLabel 690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691">
    <w:name w:val="ListLabel 691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692">
    <w:name w:val="ListLabel 692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693">
    <w:name w:val="ListLabel 693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694">
    <w:name w:val="ListLabel 694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695">
    <w:name w:val="ListLabel 695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ascii="Liberation Serif" w:eastAsia="Times New Roman" w:hAnsi="Liberation Serif" w:cs="Times New Roman"/>
      <w:color w:val="auto"/>
      <w:sz w:val="28"/>
      <w:szCs w:val="28"/>
      <w:u w:val="none"/>
      <w:lang w:eastAsia="ru-RU"/>
    </w:rPr>
  </w:style>
  <w:style w:type="character" w:customStyle="1" w:styleId="ListLabel706">
    <w:name w:val="ListLabel 706"/>
    <w:qFormat/>
    <w:rPr>
      <w:rFonts w:ascii="Liberation Serif" w:eastAsia="Times New Roman" w:hAnsi="Liberation Serif" w:cs="Times New Roman"/>
      <w:color w:val="auto"/>
      <w:sz w:val="28"/>
      <w:szCs w:val="28"/>
      <w:lang w:eastAsia="ru-RU"/>
    </w:rPr>
  </w:style>
  <w:style w:type="character" w:customStyle="1" w:styleId="ListLabel707">
    <w:name w:val="ListLabel 707"/>
    <w:qFormat/>
    <w:rPr>
      <w:rFonts w:ascii="Liberation Serif" w:eastAsia="Times New Roman" w:hAnsi="Liberation Serif" w:cs="Times New Roman"/>
      <w:color w:val="auto"/>
      <w:sz w:val="28"/>
      <w:szCs w:val="28"/>
      <w:lang w:val="en-US" w:eastAsia="ru-RU"/>
    </w:rPr>
  </w:style>
  <w:style w:type="character" w:customStyle="1" w:styleId="ListLabel708">
    <w:name w:val="ListLabel 708"/>
    <w:qFormat/>
    <w:rPr>
      <w:rFonts w:ascii="Liberation Serif" w:eastAsia="Calibri" w:hAnsi="Liberation Serif" w:cs="Times New Roman"/>
      <w:color w:val="auto"/>
      <w:sz w:val="28"/>
      <w:szCs w:val="28"/>
    </w:rPr>
  </w:style>
  <w:style w:type="character" w:customStyle="1" w:styleId="ListLabel709">
    <w:name w:val="ListLabel 709"/>
    <w:qFormat/>
    <w:rPr>
      <w:rFonts w:ascii="Liberation Serif" w:hAnsi="Liberation Serif" w:cs="Times New Roman"/>
      <w:color w:val="auto"/>
      <w:sz w:val="28"/>
      <w:szCs w:val="28"/>
    </w:rPr>
  </w:style>
  <w:style w:type="character" w:customStyle="1" w:styleId="ListLabel710">
    <w:name w:val="ListLabel 710"/>
    <w:qFormat/>
    <w:rPr>
      <w:rFonts w:ascii="Liberation Serif" w:eastAsia="Times New Roman" w:hAnsi="Liberation Serif" w:cs="Times New Roman"/>
      <w:b/>
      <w:bCs/>
      <w:i w:val="0"/>
      <w:caps w:val="0"/>
      <w:smallCaps w:val="0"/>
      <w:color w:val="0000FF"/>
      <w:spacing w:val="0"/>
      <w:sz w:val="28"/>
      <w:szCs w:val="28"/>
      <w:u w:val="single"/>
      <w:lang w:eastAsia="ru-RU"/>
    </w:rPr>
  </w:style>
  <w:style w:type="character" w:customStyle="1" w:styleId="ListLabel711">
    <w:name w:val="ListLabel 711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val="en-US" w:eastAsia="ru-RU"/>
    </w:rPr>
  </w:style>
  <w:style w:type="character" w:customStyle="1" w:styleId="ListLabel712">
    <w:name w:val="ListLabel 712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8"/>
      <w:szCs w:val="28"/>
      <w:u w:val="single"/>
      <w:lang w:eastAsia="ru-RU"/>
    </w:rPr>
  </w:style>
  <w:style w:type="paragraph" w:customStyle="1" w:styleId="ad">
    <w:name w:val="Заголовок"/>
    <w:basedOn w:val="a"/>
    <w:next w:val="ae"/>
    <w:qFormat/>
    <w:pPr>
      <w:jc w:val="center"/>
    </w:pPr>
    <w:rPr>
      <w:szCs w:val="20"/>
    </w:rPr>
  </w:style>
  <w:style w:type="paragraph" w:styleId="ae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f">
    <w:name w:val="List"/>
    <w:basedOn w:val="ae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3">
    <w:name w:val="Абзац"/>
    <w:basedOn w:val="a"/>
    <w:qFormat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4">
    <w:name w:val="список с точками"/>
    <w:basedOn w:val="a"/>
    <w:qFormat/>
    <w:pPr>
      <w:spacing w:line="312" w:lineRule="auto"/>
      <w:jc w:val="both"/>
    </w:pPr>
  </w:style>
  <w:style w:type="paragraph" w:styleId="af5">
    <w:name w:val="Block Text"/>
    <w:basedOn w:val="a"/>
    <w:qFormat/>
    <w:pPr>
      <w:ind w:left="142" w:right="4819"/>
      <w:jc w:val="center"/>
    </w:p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qFormat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a">
    <w:name w:val="Знак Знак Знак Знак Знак"/>
    <w:basedOn w:val="a"/>
    <w:qFormat/>
    <w:pPr>
      <w:spacing w:after="160" w:line="240" w:lineRule="exact"/>
    </w:pPr>
    <w:rPr>
      <w:i/>
      <w:lang w:val="en-US"/>
    </w:r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bidi="ru-RU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line="274" w:lineRule="exact"/>
      <w:ind w:hanging="340"/>
      <w:jc w:val="both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catalog/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pred.com/" TargetMode="External"/><Relationship Id="rId12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asu.edu.ru/images/File/dogovor_IVIS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asu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4253</Words>
  <Characters>24247</Characters>
  <Application>Microsoft Office Word</Application>
  <DocSecurity>0</DocSecurity>
  <Lines>202</Lines>
  <Paragraphs>56</Paragraphs>
  <ScaleCrop>false</ScaleCrop>
  <Company/>
  <LinksUpToDate>false</LinksUpToDate>
  <CharactersWithSpaces>28444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Рамзия Сайдныковна Мунер</cp:lastModifiedBy>
  <cp:revision>54</cp:revision>
  <cp:lastPrinted>2017-06-19T14:55:00Z</cp:lastPrinted>
  <dcterms:created xsi:type="dcterms:W3CDTF">2022-04-18T12:57:00Z</dcterms:created>
  <dcterms:modified xsi:type="dcterms:W3CDTF">2022-09-15T11:06:00Z</dcterms:modified>
  <dc:language>ru-RU</dc:language>
</cp:coreProperties>
</file>