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2"/>
      </w:tblGrid>
      <w:tr w:rsidR="00C36C6C" w:rsidTr="00C351C2">
        <w:trPr>
          <w:trHeight w:val="768"/>
        </w:trPr>
        <w:tc>
          <w:tcPr>
            <w:tcW w:w="8532" w:type="dxa"/>
          </w:tcPr>
          <w:p w:rsidR="00C351C2" w:rsidRDefault="00C351C2" w:rsidP="00C351C2">
            <w:pPr>
              <w:pStyle w:val="a3"/>
              <w:snapToGrid w:val="0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351C2" w:rsidRDefault="00C351C2" w:rsidP="00C351C2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Учёным советом университета</w:t>
            </w:r>
          </w:p>
          <w:p w:rsidR="00C351C2" w:rsidRDefault="00C351C2" w:rsidP="00C351C2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«Астраханский</w:t>
            </w:r>
          </w:p>
          <w:p w:rsidR="00C351C2" w:rsidRDefault="00C351C2" w:rsidP="00C351C2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университет»</w:t>
            </w:r>
          </w:p>
          <w:p w:rsidR="00C351C2" w:rsidRDefault="00C351C2" w:rsidP="00C351C2">
            <w:pPr>
              <w:pStyle w:val="a3"/>
              <w:ind w:left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сентября 2018 года, протокол № 2</w:t>
            </w:r>
          </w:p>
          <w:p w:rsidR="00C36C6C" w:rsidRDefault="00C36C6C" w:rsidP="00E37A0E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C36C6C" w:rsidRDefault="00C36C6C" w:rsidP="00C36C6C">
      <w:pPr>
        <w:pStyle w:val="Default"/>
      </w:pPr>
    </w:p>
    <w:p w:rsidR="00C36C6C" w:rsidRDefault="00C36C6C" w:rsidP="00C36C6C"/>
    <w:p w:rsidR="00C36C6C" w:rsidRPr="008B7FDC" w:rsidRDefault="00C36C6C" w:rsidP="00C36C6C"/>
    <w:p w:rsidR="00C36C6C" w:rsidRPr="008B7FDC" w:rsidRDefault="00C36C6C" w:rsidP="00C36C6C"/>
    <w:p w:rsidR="00C36C6C" w:rsidRPr="008B7FDC" w:rsidRDefault="00C36C6C" w:rsidP="00C36C6C"/>
    <w:p w:rsidR="00C36C6C" w:rsidRPr="008B7FDC" w:rsidRDefault="00C36C6C" w:rsidP="00C36C6C"/>
    <w:p w:rsidR="00C36C6C" w:rsidRPr="008B7FDC" w:rsidRDefault="00C36C6C" w:rsidP="00C36C6C"/>
    <w:p w:rsidR="00C36C6C" w:rsidRPr="008B7FDC" w:rsidRDefault="00C36C6C" w:rsidP="00C36C6C"/>
    <w:p w:rsidR="00C36C6C" w:rsidRDefault="00C36C6C" w:rsidP="00C36C6C"/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Default="00C36C6C" w:rsidP="00C36C6C">
      <w:pPr>
        <w:jc w:val="center"/>
      </w:pP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 xml:space="preserve">ПРОГРАММА ВСТУПИТЕЛЬНОГО ИСПЫТАНИЯ </w:t>
      </w:r>
    </w:p>
    <w:p w:rsidR="00C36C6C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ПО ТЕОРИИ И МЕТОДИКЕ СОЦИАЛЬНОЙ РАБОТЫ,</w:t>
      </w: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для поступающих по направлению подготовки магистров</w:t>
      </w: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39.04.02 СОЦИАЛЬНАЯ РАБОТА</w:t>
      </w:r>
    </w:p>
    <w:p w:rsidR="00235BEA" w:rsidRPr="00CD7233" w:rsidRDefault="00235BEA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Default="00325DCD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Направленность/профиль </w:t>
      </w:r>
      <w:r w:rsidR="00C36C6C" w:rsidRPr="00CD7233">
        <w:rPr>
          <w:b/>
          <w:sz w:val="28"/>
          <w:szCs w:val="28"/>
        </w:rPr>
        <w:t>«Экономика, право, организация и управление в социальной работе»</w:t>
      </w: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36C6C" w:rsidRPr="00CD7233" w:rsidRDefault="00C36C6C" w:rsidP="00C36C6C">
      <w:pPr>
        <w:tabs>
          <w:tab w:val="left" w:pos="1890"/>
        </w:tabs>
        <w:jc w:val="center"/>
        <w:rPr>
          <w:b/>
          <w:sz w:val="28"/>
          <w:szCs w:val="28"/>
        </w:rPr>
      </w:pPr>
      <w:r w:rsidRPr="00CD7233">
        <w:rPr>
          <w:b/>
          <w:sz w:val="28"/>
          <w:szCs w:val="28"/>
        </w:rPr>
        <w:t>в 2019 году</w:t>
      </w: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235BEA" w:rsidP="00235BEA">
      <w:pPr>
        <w:tabs>
          <w:tab w:val="left" w:pos="1890"/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АСТРАХАНЬ - 2018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70CB5">
        <w:rPr>
          <w:b/>
          <w:sz w:val="28"/>
          <w:szCs w:val="28"/>
        </w:rPr>
        <w:lastRenderedPageBreak/>
        <w:t>1.</w:t>
      </w:r>
      <w:r w:rsidRPr="008B7FDC">
        <w:rPr>
          <w:b/>
          <w:sz w:val="28"/>
          <w:szCs w:val="28"/>
        </w:rPr>
        <w:t xml:space="preserve"> Вступительные испытания</w:t>
      </w:r>
      <w:r w:rsidRPr="008B7FDC">
        <w:rPr>
          <w:sz w:val="28"/>
          <w:szCs w:val="28"/>
        </w:rPr>
        <w:t xml:space="preserve"> в магистратуру имеют своей </w:t>
      </w:r>
      <w:r>
        <w:rPr>
          <w:sz w:val="28"/>
          <w:szCs w:val="28"/>
        </w:rPr>
        <w:t>целью выявление степени готовно</w:t>
      </w:r>
      <w:r w:rsidRPr="008B7FDC">
        <w:rPr>
          <w:sz w:val="28"/>
          <w:szCs w:val="28"/>
        </w:rPr>
        <w:t>сти абитуриентов к освоению магистерских программ по направлению «Социальная работа». В ходе вступительного испытания оцениваются обобщающие з</w:t>
      </w:r>
      <w:r>
        <w:rPr>
          <w:sz w:val="28"/>
          <w:szCs w:val="28"/>
        </w:rPr>
        <w:t>нания и умения по основам, мето</w:t>
      </w:r>
      <w:r w:rsidRPr="008B7FDC">
        <w:rPr>
          <w:sz w:val="28"/>
          <w:szCs w:val="28"/>
        </w:rPr>
        <w:t>дам и технологиям социальной работы.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2. Особенности проведения вступительного испытания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2.1. Форма вступительного испытания – устная.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2.2. Продолжительность вступительного испытания: время на подготовку – не более 20 минут, время на ответ – не более 10 минут.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Система оценивания -</w:t>
      </w:r>
      <w:r w:rsidRPr="008B7FDC">
        <w:rPr>
          <w:sz w:val="28"/>
          <w:szCs w:val="28"/>
        </w:rPr>
        <w:t xml:space="preserve"> </w:t>
      </w:r>
      <w:proofErr w:type="spellStart"/>
      <w:r w:rsidRPr="008B7FDC">
        <w:rPr>
          <w:sz w:val="28"/>
          <w:szCs w:val="28"/>
        </w:rPr>
        <w:t>стобалльная</w:t>
      </w:r>
      <w:proofErr w:type="spellEnd"/>
      <w:r w:rsidRPr="008B7FDC">
        <w:rPr>
          <w:sz w:val="28"/>
          <w:szCs w:val="28"/>
        </w:rPr>
        <w:t>, в соответствии с критериями оценивания.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2.4. Решение о выставленной оценке принимается простым голосованием сразу после ответа абитуриента.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3. Литература, рекомендуемая для подготовки к вступительному испытанию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 xml:space="preserve">1. Белова Е.А. Технология социальной работы / Белова Елена Анатольевна. - </w:t>
      </w:r>
      <w:proofErr w:type="gramStart"/>
      <w:r w:rsidRPr="002043FE">
        <w:rPr>
          <w:sz w:val="28"/>
          <w:szCs w:val="28"/>
        </w:rPr>
        <w:t>Хабаровск :</w:t>
      </w:r>
      <w:proofErr w:type="gramEnd"/>
      <w:r w:rsidRPr="002043FE">
        <w:rPr>
          <w:sz w:val="28"/>
          <w:szCs w:val="28"/>
        </w:rPr>
        <w:t xml:space="preserve"> Изд-во ТОГУ, 2010 .- 149с.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Басов Н.Ф.</w:t>
      </w:r>
      <w:r w:rsidRPr="002043FE">
        <w:rPr>
          <w:sz w:val="28"/>
          <w:szCs w:val="28"/>
        </w:rPr>
        <w:t xml:space="preserve"> Социальная работа с молодежью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Басов Н.Ф., Басова В.М., </w:t>
      </w:r>
      <w:proofErr w:type="spellStart"/>
      <w:r w:rsidRPr="002043FE">
        <w:rPr>
          <w:sz w:val="28"/>
          <w:szCs w:val="28"/>
        </w:rPr>
        <w:t>Веричева</w:t>
      </w:r>
      <w:proofErr w:type="spellEnd"/>
      <w:r w:rsidRPr="002043FE">
        <w:rPr>
          <w:sz w:val="28"/>
          <w:szCs w:val="28"/>
        </w:rPr>
        <w:t xml:space="preserve"> О.Н., Захарова Ж.А., [и др.]; под ред. Н.Ф. Басова.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Дашков и К°, 2012 .- 328с.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 xml:space="preserve">3. Басов Н.Ф. Социальная работа / Басов Н.Ф., Басова В.М., </w:t>
      </w:r>
      <w:proofErr w:type="spellStart"/>
      <w:r w:rsidRPr="002043FE">
        <w:rPr>
          <w:sz w:val="28"/>
          <w:szCs w:val="28"/>
        </w:rPr>
        <w:t>Бойцова</w:t>
      </w:r>
      <w:proofErr w:type="spellEnd"/>
      <w:r w:rsidRPr="002043FE">
        <w:rPr>
          <w:sz w:val="28"/>
          <w:szCs w:val="28"/>
        </w:rPr>
        <w:t xml:space="preserve"> С.В., </w:t>
      </w:r>
      <w:proofErr w:type="spellStart"/>
      <w:r w:rsidRPr="002043FE">
        <w:rPr>
          <w:sz w:val="28"/>
          <w:szCs w:val="28"/>
        </w:rPr>
        <w:t>Веричева</w:t>
      </w:r>
      <w:proofErr w:type="spellEnd"/>
      <w:r w:rsidRPr="002043FE">
        <w:rPr>
          <w:sz w:val="28"/>
          <w:szCs w:val="28"/>
        </w:rPr>
        <w:t xml:space="preserve"> О.Н., [и др.]; под ред. Н.Ф. Басова. -</w:t>
      </w:r>
      <w:r>
        <w:rPr>
          <w:sz w:val="28"/>
          <w:szCs w:val="28"/>
        </w:rPr>
        <w:t xml:space="preserve">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Дашков и К°, 2011 .- 364с.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>4. Григорьев С.И.   Социальная работа с молодежью: основные направления и современные формы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Григорьев Святослав Иванович, </w:t>
      </w:r>
      <w:proofErr w:type="spellStart"/>
      <w:r w:rsidRPr="002043FE">
        <w:rPr>
          <w:sz w:val="28"/>
          <w:szCs w:val="28"/>
        </w:rPr>
        <w:t>Гуслякова</w:t>
      </w:r>
      <w:proofErr w:type="spellEnd"/>
      <w:r w:rsidRPr="002043FE">
        <w:rPr>
          <w:sz w:val="28"/>
          <w:szCs w:val="28"/>
        </w:rPr>
        <w:t xml:space="preserve"> Людмила Герасимовна, Павлов С.Н.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Кнорус</w:t>
      </w:r>
      <w:proofErr w:type="spellEnd"/>
      <w:r w:rsidRPr="002043FE">
        <w:rPr>
          <w:sz w:val="28"/>
          <w:szCs w:val="28"/>
        </w:rPr>
        <w:t>, 2011 .- 216с.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43FE">
        <w:rPr>
          <w:sz w:val="28"/>
          <w:szCs w:val="28"/>
        </w:rPr>
        <w:t xml:space="preserve">. История социальной работы / Жуков В.И., Кононова Т.Б., Аникеева О.А., </w:t>
      </w:r>
      <w:proofErr w:type="spellStart"/>
      <w:r w:rsidRPr="002043FE">
        <w:rPr>
          <w:sz w:val="28"/>
          <w:szCs w:val="28"/>
        </w:rPr>
        <w:t>Бадя</w:t>
      </w:r>
      <w:proofErr w:type="spellEnd"/>
      <w:r w:rsidRPr="002043FE">
        <w:rPr>
          <w:sz w:val="28"/>
          <w:szCs w:val="28"/>
        </w:rPr>
        <w:t xml:space="preserve"> Л.В., [и др.]; под ред. В.И. Жукова.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Изд-во РГСУ, 2011 .-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400с. 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43FE">
        <w:rPr>
          <w:sz w:val="28"/>
          <w:szCs w:val="28"/>
        </w:rPr>
        <w:t xml:space="preserve">. История социальной </w:t>
      </w:r>
      <w:proofErr w:type="gramStart"/>
      <w:r w:rsidRPr="002043F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>:</w:t>
      </w:r>
      <w:proofErr w:type="gramEnd"/>
      <w:r w:rsidRPr="002043FE">
        <w:rPr>
          <w:sz w:val="28"/>
          <w:szCs w:val="28"/>
        </w:rPr>
        <w:t xml:space="preserve"> метод. указ. к изучению курса для </w:t>
      </w:r>
      <w:r>
        <w:rPr>
          <w:sz w:val="28"/>
          <w:szCs w:val="28"/>
        </w:rPr>
        <w:t>студентов специальности «</w:t>
      </w:r>
      <w:r w:rsidRPr="002043FE">
        <w:rPr>
          <w:sz w:val="28"/>
          <w:szCs w:val="28"/>
        </w:rPr>
        <w:t>Социальная работа</w:t>
      </w:r>
      <w:r>
        <w:rPr>
          <w:sz w:val="28"/>
          <w:szCs w:val="28"/>
        </w:rPr>
        <w:t>» всех форм обучения</w:t>
      </w:r>
      <w:r w:rsidRPr="002043FE">
        <w:rPr>
          <w:sz w:val="28"/>
          <w:szCs w:val="28"/>
        </w:rPr>
        <w:t xml:space="preserve"> ; сост. А.В. </w:t>
      </w:r>
      <w:proofErr w:type="spellStart"/>
      <w:r w:rsidRPr="002043FE">
        <w:rPr>
          <w:sz w:val="28"/>
          <w:szCs w:val="28"/>
        </w:rPr>
        <w:t>Кортелева</w:t>
      </w:r>
      <w:proofErr w:type="spellEnd"/>
      <w:r w:rsidRPr="002043FE">
        <w:rPr>
          <w:sz w:val="28"/>
          <w:szCs w:val="28"/>
        </w:rPr>
        <w:t xml:space="preserve">. - </w:t>
      </w:r>
      <w:proofErr w:type="gramStart"/>
      <w:r w:rsidRPr="002043FE">
        <w:rPr>
          <w:sz w:val="28"/>
          <w:szCs w:val="28"/>
        </w:rPr>
        <w:t>Хабаровск :</w:t>
      </w:r>
      <w:proofErr w:type="gramEnd"/>
      <w:r w:rsidRPr="002043FE">
        <w:rPr>
          <w:sz w:val="28"/>
          <w:szCs w:val="28"/>
        </w:rPr>
        <w:t xml:space="preserve"> Изд-во ТОГУ, 2009 .- 29с.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43FE">
        <w:rPr>
          <w:sz w:val="28"/>
          <w:szCs w:val="28"/>
        </w:rPr>
        <w:t>. История социальной работы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Шарин Валерий Иванович.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Дашков и К°, 2011 .- 368с.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43FE">
        <w:rPr>
          <w:sz w:val="28"/>
          <w:szCs w:val="28"/>
        </w:rPr>
        <w:t>. История социальной работы</w:t>
      </w:r>
      <w:r>
        <w:rPr>
          <w:sz w:val="28"/>
          <w:szCs w:val="28"/>
        </w:rPr>
        <w:t xml:space="preserve"> </w:t>
      </w:r>
      <w:r w:rsidRPr="002043FE">
        <w:rPr>
          <w:sz w:val="28"/>
          <w:szCs w:val="28"/>
        </w:rPr>
        <w:t xml:space="preserve">/ Фирсов Михаил Васильевич.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Трикста</w:t>
      </w:r>
      <w:proofErr w:type="spellEnd"/>
      <w:r w:rsidRPr="002043FE">
        <w:rPr>
          <w:sz w:val="28"/>
          <w:szCs w:val="28"/>
        </w:rPr>
        <w:t>, 2010 .- 608с.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43FE">
        <w:rPr>
          <w:sz w:val="28"/>
          <w:szCs w:val="28"/>
        </w:rPr>
        <w:t xml:space="preserve">. История социальной работы / Агапов Евгений Петрович, </w:t>
      </w:r>
      <w:proofErr w:type="spellStart"/>
      <w:r w:rsidRPr="002043FE">
        <w:rPr>
          <w:sz w:val="28"/>
          <w:szCs w:val="28"/>
        </w:rPr>
        <w:t>Волощукова</w:t>
      </w:r>
      <w:proofErr w:type="spellEnd"/>
      <w:r w:rsidRPr="002043FE">
        <w:rPr>
          <w:sz w:val="28"/>
          <w:szCs w:val="28"/>
        </w:rPr>
        <w:t xml:space="preserve"> К. В.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Академцентр</w:t>
      </w:r>
      <w:proofErr w:type="spellEnd"/>
      <w:r w:rsidRPr="002043FE">
        <w:rPr>
          <w:sz w:val="28"/>
          <w:szCs w:val="28"/>
        </w:rPr>
        <w:t>, 2010 .- 256с.</w:t>
      </w:r>
    </w:p>
    <w:p w:rsidR="00C36C6C" w:rsidRPr="002043F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43FE">
        <w:rPr>
          <w:sz w:val="28"/>
          <w:szCs w:val="28"/>
        </w:rPr>
        <w:t xml:space="preserve">. Нестерова Г.Ф. Технология и методика социальной работы / Нестерова Галина Федоровна, </w:t>
      </w:r>
      <w:proofErr w:type="spellStart"/>
      <w:r w:rsidRPr="002043FE">
        <w:rPr>
          <w:sz w:val="28"/>
          <w:szCs w:val="28"/>
        </w:rPr>
        <w:t>Астэр</w:t>
      </w:r>
      <w:proofErr w:type="spellEnd"/>
      <w:r w:rsidRPr="002043FE">
        <w:rPr>
          <w:sz w:val="28"/>
          <w:szCs w:val="28"/>
        </w:rPr>
        <w:t xml:space="preserve"> Ирина Валериевна. - </w:t>
      </w:r>
      <w:proofErr w:type="gramStart"/>
      <w:r w:rsidRPr="002043FE">
        <w:rPr>
          <w:sz w:val="28"/>
          <w:szCs w:val="28"/>
        </w:rPr>
        <w:t>Москва :</w:t>
      </w:r>
      <w:proofErr w:type="gramEnd"/>
      <w:r w:rsidRPr="002043FE">
        <w:rPr>
          <w:sz w:val="28"/>
          <w:szCs w:val="28"/>
        </w:rPr>
        <w:t xml:space="preserve"> </w:t>
      </w:r>
      <w:proofErr w:type="spellStart"/>
      <w:r w:rsidRPr="002043FE">
        <w:rPr>
          <w:sz w:val="28"/>
          <w:szCs w:val="28"/>
        </w:rPr>
        <w:t>Academia</w:t>
      </w:r>
      <w:proofErr w:type="spellEnd"/>
      <w:r w:rsidRPr="002043FE">
        <w:rPr>
          <w:sz w:val="28"/>
          <w:szCs w:val="28"/>
        </w:rPr>
        <w:t>, 2011 .- 208с.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2043F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43FE">
        <w:rPr>
          <w:sz w:val="28"/>
          <w:szCs w:val="28"/>
        </w:rPr>
        <w:t xml:space="preserve">. </w:t>
      </w:r>
      <w:r w:rsidRPr="00E858BD">
        <w:rPr>
          <w:sz w:val="28"/>
          <w:szCs w:val="28"/>
        </w:rPr>
        <w:t xml:space="preserve">Платонова Н.М.  Социальная работа с бездомными / Платонова Наталья Михайловна.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Academia</w:t>
      </w:r>
      <w:proofErr w:type="spellEnd"/>
      <w:r w:rsidRPr="00E858BD">
        <w:rPr>
          <w:sz w:val="28"/>
          <w:szCs w:val="28"/>
        </w:rPr>
        <w:t>, 2011 .- 160с.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E858BD">
        <w:rPr>
          <w:sz w:val="28"/>
          <w:szCs w:val="28"/>
        </w:rPr>
        <w:t xml:space="preserve">. Социальная работа: история, теория и практика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Юрайт</w:t>
      </w:r>
      <w:proofErr w:type="spellEnd"/>
      <w:r w:rsidRPr="00E858BD">
        <w:rPr>
          <w:sz w:val="28"/>
          <w:szCs w:val="28"/>
        </w:rPr>
        <w:t>, 2011 .- 906с.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858BD">
        <w:rPr>
          <w:sz w:val="28"/>
          <w:szCs w:val="28"/>
        </w:rPr>
        <w:t>. Теория, история и методика социальной работы</w:t>
      </w:r>
      <w:r>
        <w:rPr>
          <w:sz w:val="28"/>
          <w:szCs w:val="28"/>
        </w:rPr>
        <w:t xml:space="preserve"> </w:t>
      </w:r>
      <w:r w:rsidRPr="00E858BD">
        <w:rPr>
          <w:sz w:val="28"/>
          <w:szCs w:val="28"/>
        </w:rPr>
        <w:t xml:space="preserve">/ </w:t>
      </w:r>
      <w:proofErr w:type="spellStart"/>
      <w:r w:rsidRPr="00E858BD">
        <w:rPr>
          <w:sz w:val="28"/>
          <w:szCs w:val="28"/>
        </w:rPr>
        <w:t>Павленок</w:t>
      </w:r>
      <w:proofErr w:type="spellEnd"/>
      <w:r w:rsidRPr="00E858BD">
        <w:rPr>
          <w:sz w:val="28"/>
          <w:szCs w:val="28"/>
        </w:rPr>
        <w:t xml:space="preserve"> Петр Денисович.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2012 .- 592с.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858BD">
        <w:rPr>
          <w:sz w:val="28"/>
          <w:szCs w:val="28"/>
        </w:rPr>
        <w:t xml:space="preserve">. Технология социальной работы </w:t>
      </w:r>
      <w:r>
        <w:rPr>
          <w:sz w:val="28"/>
          <w:szCs w:val="28"/>
        </w:rPr>
        <w:t xml:space="preserve"> / </w:t>
      </w:r>
      <w:r w:rsidRPr="00E858BD">
        <w:rPr>
          <w:sz w:val="28"/>
          <w:szCs w:val="28"/>
        </w:rPr>
        <w:t xml:space="preserve">Е.И. </w:t>
      </w:r>
      <w:proofErr w:type="spellStart"/>
      <w:r w:rsidRPr="00E858BD">
        <w:rPr>
          <w:sz w:val="28"/>
          <w:szCs w:val="28"/>
        </w:rPr>
        <w:t>Холостовой</w:t>
      </w:r>
      <w:proofErr w:type="spellEnd"/>
      <w:r w:rsidRPr="00E858BD">
        <w:rPr>
          <w:sz w:val="28"/>
          <w:szCs w:val="28"/>
        </w:rPr>
        <w:t xml:space="preserve">, Л.И. Кононовой.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Юрайт</w:t>
      </w:r>
      <w:proofErr w:type="spellEnd"/>
      <w:r w:rsidRPr="00E858BD">
        <w:rPr>
          <w:sz w:val="28"/>
          <w:szCs w:val="28"/>
        </w:rPr>
        <w:t>, 2011 .- 504с.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858BD">
        <w:rPr>
          <w:sz w:val="28"/>
          <w:szCs w:val="28"/>
        </w:rPr>
        <w:t>. Технология социальной работы</w:t>
      </w:r>
      <w:r>
        <w:rPr>
          <w:sz w:val="28"/>
          <w:szCs w:val="28"/>
        </w:rPr>
        <w:t xml:space="preserve"> /</w:t>
      </w:r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А.А.Чернецкой</w:t>
      </w:r>
      <w:proofErr w:type="spellEnd"/>
      <w:r w:rsidRPr="00E858BD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E858BD">
        <w:rPr>
          <w:sz w:val="28"/>
          <w:szCs w:val="28"/>
        </w:rPr>
        <w:t>Ростов н/</w:t>
      </w:r>
      <w:proofErr w:type="gramStart"/>
      <w:r w:rsidRPr="00E858BD">
        <w:rPr>
          <w:sz w:val="28"/>
          <w:szCs w:val="28"/>
        </w:rPr>
        <w:t>д :</w:t>
      </w:r>
      <w:proofErr w:type="gramEnd"/>
      <w:r w:rsidRPr="00E858BD">
        <w:rPr>
          <w:sz w:val="28"/>
          <w:szCs w:val="28"/>
        </w:rPr>
        <w:t xml:space="preserve"> Феникс, 2006 .- 400с.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858BD">
        <w:rPr>
          <w:sz w:val="28"/>
          <w:szCs w:val="28"/>
        </w:rPr>
        <w:t>. Технология социальной работы</w:t>
      </w:r>
      <w:r>
        <w:rPr>
          <w:sz w:val="28"/>
          <w:szCs w:val="28"/>
        </w:rPr>
        <w:t xml:space="preserve"> /</w:t>
      </w:r>
      <w:r w:rsidRPr="00E858BD">
        <w:rPr>
          <w:sz w:val="28"/>
          <w:szCs w:val="28"/>
        </w:rPr>
        <w:t xml:space="preserve"> И.Г. </w:t>
      </w:r>
      <w:proofErr w:type="spellStart"/>
      <w:r w:rsidRPr="00E858BD">
        <w:rPr>
          <w:sz w:val="28"/>
          <w:szCs w:val="28"/>
        </w:rPr>
        <w:t>Зайнышева</w:t>
      </w:r>
      <w:proofErr w:type="spellEnd"/>
      <w:r w:rsidRPr="00E858BD">
        <w:rPr>
          <w:sz w:val="28"/>
          <w:szCs w:val="28"/>
        </w:rPr>
        <w:t xml:space="preserve">. - </w:t>
      </w:r>
      <w:proofErr w:type="spellStart"/>
      <w:r w:rsidRPr="00E858BD">
        <w:rPr>
          <w:sz w:val="28"/>
          <w:szCs w:val="28"/>
        </w:rPr>
        <w:t>Библиогр</w:t>
      </w:r>
      <w:proofErr w:type="spellEnd"/>
      <w:r w:rsidRPr="00E858BD">
        <w:rPr>
          <w:sz w:val="28"/>
          <w:szCs w:val="28"/>
        </w:rPr>
        <w:t xml:space="preserve">.: с. 231-234. - </w:t>
      </w:r>
      <w:proofErr w:type="gramStart"/>
      <w:r w:rsidRPr="00E858BD">
        <w:rPr>
          <w:sz w:val="28"/>
          <w:szCs w:val="28"/>
        </w:rPr>
        <w:t>М. :</w:t>
      </w:r>
      <w:proofErr w:type="gramEnd"/>
      <w:r w:rsidRPr="00E858BD">
        <w:rPr>
          <w:sz w:val="28"/>
          <w:szCs w:val="28"/>
        </w:rPr>
        <w:t xml:space="preserve"> Изд-во </w:t>
      </w:r>
      <w:proofErr w:type="spellStart"/>
      <w:r w:rsidRPr="00E858BD">
        <w:rPr>
          <w:sz w:val="28"/>
          <w:szCs w:val="28"/>
        </w:rPr>
        <w:t>Моск.гос.соц.ун</w:t>
      </w:r>
      <w:proofErr w:type="spellEnd"/>
      <w:r w:rsidRPr="00E858BD">
        <w:rPr>
          <w:sz w:val="28"/>
          <w:szCs w:val="28"/>
        </w:rPr>
        <w:t xml:space="preserve">-та, 2002 .- 240с. 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Е.И.   Социальная работа в схемах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2012 .- 100с.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 Социальная работа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М. :</w:t>
      </w:r>
      <w:proofErr w:type="gramEnd"/>
      <w:r w:rsidRPr="00E858BD">
        <w:rPr>
          <w:sz w:val="28"/>
          <w:szCs w:val="28"/>
        </w:rPr>
        <w:t xml:space="preserve"> Дашков и К°, 2009 .- 860с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Е.И.   Социальная работа: история, теория и практика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Юрайт</w:t>
      </w:r>
      <w:proofErr w:type="spellEnd"/>
      <w:r w:rsidRPr="00E858BD">
        <w:rPr>
          <w:sz w:val="28"/>
          <w:szCs w:val="28"/>
        </w:rPr>
        <w:t xml:space="preserve">, 2011 .- 906с. 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Е.И.  Семейное воспитание и социальная работа / </w:t>
      </w:r>
      <w:proofErr w:type="spellStart"/>
      <w:r w:rsidRPr="00E858BD">
        <w:rPr>
          <w:sz w:val="28"/>
          <w:szCs w:val="28"/>
        </w:rPr>
        <w:t>Холостова</w:t>
      </w:r>
      <w:proofErr w:type="spellEnd"/>
      <w:r w:rsidRPr="00E858BD">
        <w:rPr>
          <w:sz w:val="28"/>
          <w:szCs w:val="28"/>
        </w:rPr>
        <w:t xml:space="preserve"> Евдокия Ивановна, Черняк Евгения Михайловна, Стрельникова Нина Никитична.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2011 .- 292с.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858BD">
        <w:rPr>
          <w:sz w:val="28"/>
          <w:szCs w:val="28"/>
        </w:rPr>
        <w:t xml:space="preserve">. </w:t>
      </w:r>
      <w:proofErr w:type="spellStart"/>
      <w:r w:rsidRPr="00E858BD">
        <w:rPr>
          <w:sz w:val="28"/>
          <w:szCs w:val="28"/>
        </w:rPr>
        <w:t>Циткилов</w:t>
      </w:r>
      <w:proofErr w:type="spellEnd"/>
      <w:r w:rsidRPr="00E858BD">
        <w:rPr>
          <w:sz w:val="28"/>
          <w:szCs w:val="28"/>
        </w:rPr>
        <w:t xml:space="preserve"> П.Я.  Технология социальной работы / </w:t>
      </w:r>
      <w:proofErr w:type="spellStart"/>
      <w:r w:rsidRPr="00E858BD">
        <w:rPr>
          <w:sz w:val="28"/>
          <w:szCs w:val="28"/>
        </w:rPr>
        <w:t>Циткилов</w:t>
      </w:r>
      <w:proofErr w:type="spellEnd"/>
      <w:r w:rsidRPr="00E858BD">
        <w:rPr>
          <w:sz w:val="28"/>
          <w:szCs w:val="28"/>
        </w:rPr>
        <w:t xml:space="preserve"> Петр Яковлевич.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Наука-Спектр, 2010 .-</w:t>
      </w:r>
      <w:r>
        <w:rPr>
          <w:sz w:val="28"/>
          <w:szCs w:val="28"/>
        </w:rPr>
        <w:t xml:space="preserve"> </w:t>
      </w:r>
      <w:r w:rsidRPr="00E858BD">
        <w:rPr>
          <w:sz w:val="28"/>
          <w:szCs w:val="28"/>
        </w:rPr>
        <w:t xml:space="preserve">448с. </w:t>
      </w:r>
    </w:p>
    <w:p w:rsidR="00C36C6C" w:rsidRPr="00E858BD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858BD">
        <w:rPr>
          <w:sz w:val="28"/>
          <w:szCs w:val="28"/>
        </w:rPr>
        <w:t xml:space="preserve">. Шипунова Т.В. Технология социальной работы. Социальная работа с лицами </w:t>
      </w:r>
      <w:proofErr w:type="spellStart"/>
      <w:r w:rsidRPr="00E858BD">
        <w:rPr>
          <w:sz w:val="28"/>
          <w:szCs w:val="28"/>
        </w:rPr>
        <w:t>девиантного</w:t>
      </w:r>
      <w:proofErr w:type="spellEnd"/>
      <w:r w:rsidRPr="00E858BD">
        <w:rPr>
          <w:sz w:val="28"/>
          <w:szCs w:val="28"/>
        </w:rPr>
        <w:t xml:space="preserve"> поведения / Шипунова Татьяна Владимировна. -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</w:t>
      </w:r>
      <w:proofErr w:type="spellStart"/>
      <w:r w:rsidRPr="00E858BD">
        <w:rPr>
          <w:sz w:val="28"/>
          <w:szCs w:val="28"/>
        </w:rPr>
        <w:t>Academia</w:t>
      </w:r>
      <w:proofErr w:type="spellEnd"/>
      <w:r w:rsidRPr="00E858BD">
        <w:rPr>
          <w:sz w:val="28"/>
          <w:szCs w:val="28"/>
        </w:rPr>
        <w:t xml:space="preserve">, 2011 .- 240с. 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E858B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858BD">
        <w:rPr>
          <w:sz w:val="28"/>
          <w:szCs w:val="28"/>
        </w:rPr>
        <w:t xml:space="preserve">. Шмелева Н.Б. Введение в профессию </w:t>
      </w:r>
      <w:r>
        <w:rPr>
          <w:sz w:val="28"/>
          <w:szCs w:val="28"/>
        </w:rPr>
        <w:t>«</w:t>
      </w:r>
      <w:r w:rsidRPr="00E858BD">
        <w:rPr>
          <w:sz w:val="28"/>
          <w:szCs w:val="28"/>
        </w:rPr>
        <w:t>Социальная работа</w:t>
      </w:r>
      <w:r>
        <w:rPr>
          <w:sz w:val="28"/>
          <w:szCs w:val="28"/>
        </w:rPr>
        <w:t xml:space="preserve">» </w:t>
      </w:r>
      <w:r w:rsidRPr="00E858BD">
        <w:rPr>
          <w:sz w:val="28"/>
          <w:szCs w:val="28"/>
        </w:rPr>
        <w:t xml:space="preserve">/ Шмелева Наталья Борисовна. - </w:t>
      </w:r>
      <w:proofErr w:type="spellStart"/>
      <w:r w:rsidRPr="00E858BD">
        <w:rPr>
          <w:sz w:val="28"/>
          <w:szCs w:val="28"/>
        </w:rPr>
        <w:t>Библиогр</w:t>
      </w:r>
      <w:proofErr w:type="spellEnd"/>
      <w:r w:rsidRPr="00E858BD">
        <w:rPr>
          <w:sz w:val="28"/>
          <w:szCs w:val="28"/>
        </w:rPr>
        <w:t>.: с. 158-160. -</w:t>
      </w:r>
      <w:r>
        <w:rPr>
          <w:sz w:val="28"/>
          <w:szCs w:val="28"/>
        </w:rPr>
        <w:t xml:space="preserve"> </w:t>
      </w:r>
      <w:proofErr w:type="gramStart"/>
      <w:r w:rsidRPr="00E858BD">
        <w:rPr>
          <w:sz w:val="28"/>
          <w:szCs w:val="28"/>
        </w:rPr>
        <w:t>Москва :</w:t>
      </w:r>
      <w:proofErr w:type="gramEnd"/>
      <w:r w:rsidRPr="00E858BD">
        <w:rPr>
          <w:sz w:val="28"/>
          <w:szCs w:val="28"/>
        </w:rPr>
        <w:t xml:space="preserve"> Дашков и К°, 2012 .- 224с.</w:t>
      </w: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4.Перечень вопросов вступительного экзамена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1. Сущность, принципы технологии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2. Типология социальных технологий.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Сущность и содержание социальной диагностики</w:t>
      </w:r>
      <w:r w:rsidRPr="008B7FDC">
        <w:rPr>
          <w:sz w:val="28"/>
          <w:szCs w:val="28"/>
        </w:rPr>
        <w:t>.</w:t>
      </w:r>
    </w:p>
    <w:p w:rsidR="00C36C6C" w:rsidRPr="003C544E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4.</w:t>
      </w:r>
      <w:r w:rsidRPr="003C5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Сущность и содержание социальной адаптации</w:t>
      </w:r>
      <w:r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5. Технология социальной экспертизы и моделирования.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6. Технология консультирования и посредничества.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7. Сущность и содержание социальной профилактики.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8. Социальная реабилитация инвалидов.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9. Опыт социальной реабилитации инвалидов за рубежом.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10. Социальная </w:t>
      </w:r>
      <w:proofErr w:type="spellStart"/>
      <w:r w:rsidRPr="008B7FDC">
        <w:rPr>
          <w:sz w:val="28"/>
          <w:szCs w:val="28"/>
        </w:rPr>
        <w:t>дезадаптация</w:t>
      </w:r>
      <w:proofErr w:type="spellEnd"/>
      <w:r w:rsidRPr="008B7FD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</w:t>
      </w:r>
      <w:r w:rsidRPr="008B7FDC">
        <w:rPr>
          <w:sz w:val="28"/>
          <w:szCs w:val="28"/>
        </w:rPr>
        <w:t>шеннолетних</w:t>
      </w:r>
      <w:r>
        <w:rPr>
          <w:sz w:val="28"/>
          <w:szCs w:val="28"/>
        </w:rPr>
        <w:t xml:space="preserve"> и ее п</w:t>
      </w:r>
      <w:r w:rsidRPr="008B7FDC">
        <w:rPr>
          <w:sz w:val="28"/>
          <w:szCs w:val="28"/>
        </w:rPr>
        <w:t>рофилактика.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11. Основные современные концепции и модели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12. Нормативно-правовые основы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13. Этико-ценностное регулирование отношений в социальной р</w:t>
      </w:r>
      <w:r>
        <w:rPr>
          <w:sz w:val="28"/>
          <w:szCs w:val="28"/>
        </w:rPr>
        <w:t>аботе</w:t>
      </w:r>
      <w:r w:rsidRPr="008B7FDC"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14. Объект, предмет и категории теории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15. </w:t>
      </w:r>
      <w:r>
        <w:rPr>
          <w:color w:val="000000"/>
          <w:sz w:val="28"/>
          <w:szCs w:val="28"/>
        </w:rPr>
        <w:t>Сущность и содержание социальной реабилитации</w:t>
      </w:r>
      <w:r w:rsidRPr="008B7FDC"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16. Объекты и субъекты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17. Принципы и закономерности социальной работы.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lastRenderedPageBreak/>
        <w:t>18. Кли</w:t>
      </w:r>
      <w:r>
        <w:rPr>
          <w:sz w:val="28"/>
          <w:szCs w:val="28"/>
        </w:rPr>
        <w:t>ент как объект профессиональной</w:t>
      </w:r>
      <w:r w:rsidRPr="008B7FDC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8B7FDC">
        <w:rPr>
          <w:sz w:val="28"/>
          <w:szCs w:val="28"/>
        </w:rPr>
        <w:t xml:space="preserve"> социального работника.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Особенности социальной работы</w:t>
      </w:r>
      <w:r w:rsidRPr="008B7FDC">
        <w:rPr>
          <w:sz w:val="28"/>
          <w:szCs w:val="28"/>
        </w:rPr>
        <w:t xml:space="preserve"> с пожилыми людьми.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20. Социальная опека, попечительство, патронаж.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21. Организация работы органов пенсионного обеспечения.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22. Организация работы органов социальной защиты населения.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23. Молодая семья как объект социальной защиты.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24. Многодетная семья </w:t>
      </w:r>
      <w:r>
        <w:rPr>
          <w:sz w:val="28"/>
          <w:szCs w:val="28"/>
        </w:rPr>
        <w:t>как объект социальной защиты</w:t>
      </w:r>
      <w:r w:rsidRPr="008B7FDC">
        <w:rPr>
          <w:sz w:val="28"/>
          <w:szCs w:val="28"/>
        </w:rPr>
        <w:t>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25. Социальная защита неполных семей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26. Служба социальной помощи семье.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27. Зарубежный опыт социальной защиты семьи.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28. Государственное призрение во второй половине XVII – первой половине XIX века.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29. Общественное и частное призрение во второй половине XIX века – 1917 году.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30. Развитие благотворительной практики социальной поддержки в Астраханской области.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8B7FDC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8B7FDC">
        <w:rPr>
          <w:b/>
          <w:sz w:val="28"/>
          <w:szCs w:val="28"/>
        </w:rPr>
        <w:t>5. Критерии оценивания результатов экзаменационного ответа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Ответы на поставленные вопросы должны отражать знания абитуриентов, полученные ими не только из лекционных курсов и одного (основного, рекомендованного курсом) учебника или учебного пособия, но и более глубокие знания, которые абитуриент может и должен был почерпнуть из дополнительных источников при подготовке к текущим семинарским занятиям, контрольным работам, выполнении самостоятельных зада</w:t>
      </w:r>
      <w:r>
        <w:rPr>
          <w:sz w:val="28"/>
          <w:szCs w:val="28"/>
        </w:rPr>
        <w:t>ний, предусмотренных данном кур</w:t>
      </w:r>
      <w:r w:rsidRPr="008B7FDC">
        <w:rPr>
          <w:sz w:val="28"/>
          <w:szCs w:val="28"/>
        </w:rPr>
        <w:t>сом, и при подготовке к аттестационному экзамену.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раскрытии темы вопроса абитуриент должен предс</w:t>
      </w:r>
      <w:r>
        <w:rPr>
          <w:sz w:val="28"/>
          <w:szCs w:val="28"/>
        </w:rPr>
        <w:t>тавить логико-научный (а не хро</w:t>
      </w:r>
      <w:r w:rsidRPr="008B7FDC">
        <w:rPr>
          <w:sz w:val="28"/>
          <w:szCs w:val="28"/>
        </w:rPr>
        <w:t>нологический) анализ проблемы. Т.е. раскрывая суть того или иного теоретического подхода того или иного автора к рассматриваемой проблеме или явлению, речь нужно вести не столько о том, когда и где, сколько о том, что и почему происходило в развитии научных представлений и взглядов на данную проблему.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раскрытии теоретических аспектов того или иного курса абитуриент должен суметь указать, какое значение для практики (обучения, развития че</w:t>
      </w:r>
      <w:r>
        <w:rPr>
          <w:sz w:val="28"/>
          <w:szCs w:val="28"/>
        </w:rPr>
        <w:t>ловека, управления людьми и про</w:t>
      </w:r>
      <w:r w:rsidRPr="008B7FDC">
        <w:rPr>
          <w:sz w:val="28"/>
          <w:szCs w:val="28"/>
        </w:rPr>
        <w:t>цессами, производства, экономики и т.д.) имело или имеет то или иное достижение данного направления научного знания, а также какие животрепещу</w:t>
      </w:r>
      <w:r>
        <w:rPr>
          <w:sz w:val="28"/>
          <w:szCs w:val="28"/>
        </w:rPr>
        <w:t>щие проблемы общественной, соци</w:t>
      </w:r>
      <w:r w:rsidRPr="008B7FDC">
        <w:rPr>
          <w:sz w:val="28"/>
          <w:szCs w:val="28"/>
        </w:rPr>
        <w:t>ально-педагогической практики сегодняшнего дня требуют решения (которое пока, возможно, не найдено – указать почему).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Целью экзамена для абитуриентов должна стать возмо</w:t>
      </w:r>
      <w:r>
        <w:rPr>
          <w:sz w:val="28"/>
          <w:szCs w:val="28"/>
        </w:rPr>
        <w:t>жность показать своё умение мыс</w:t>
      </w:r>
      <w:r w:rsidRPr="008B7FDC">
        <w:rPr>
          <w:sz w:val="28"/>
          <w:szCs w:val="28"/>
        </w:rPr>
        <w:t>лить с научной позиции при анализе того или иного материала, объясняя, чем вызваны поиски и открытия в том или ином направлении научного знания, ка</w:t>
      </w:r>
      <w:r>
        <w:rPr>
          <w:sz w:val="28"/>
          <w:szCs w:val="28"/>
        </w:rPr>
        <w:t>кие конкретно исторические усло</w:t>
      </w:r>
      <w:r w:rsidRPr="008B7FDC">
        <w:rPr>
          <w:sz w:val="28"/>
          <w:szCs w:val="28"/>
        </w:rPr>
        <w:t xml:space="preserve">вия, предпосылки </w:t>
      </w:r>
      <w:r w:rsidRPr="008B7FDC">
        <w:rPr>
          <w:sz w:val="28"/>
          <w:szCs w:val="28"/>
        </w:rPr>
        <w:lastRenderedPageBreak/>
        <w:t>(потребности, запросы общества, противоречия внутри самой науки или что-то другое) послужили толчком к появлению новых идей и выводов.</w:t>
      </w:r>
    </w:p>
    <w:p w:rsidR="00C36C6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</w:p>
    <w:p w:rsidR="00C36C6C" w:rsidRPr="0017622B" w:rsidRDefault="00C36C6C" w:rsidP="00C36C6C">
      <w:pPr>
        <w:tabs>
          <w:tab w:val="left" w:pos="1890"/>
        </w:tabs>
        <w:jc w:val="both"/>
        <w:rPr>
          <w:b/>
          <w:sz w:val="28"/>
          <w:szCs w:val="28"/>
        </w:rPr>
      </w:pPr>
      <w:r w:rsidRPr="0017622B">
        <w:rPr>
          <w:b/>
          <w:sz w:val="28"/>
          <w:szCs w:val="28"/>
        </w:rPr>
        <w:t>6. Соотношение критериев оценивания ответа абитуриента и уровни его знаний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 xml:space="preserve">Оценка ответа будет </w:t>
      </w:r>
      <w:r>
        <w:rPr>
          <w:sz w:val="28"/>
          <w:szCs w:val="28"/>
        </w:rPr>
        <w:t>зави</w:t>
      </w:r>
      <w:r w:rsidRPr="008B7FDC">
        <w:rPr>
          <w:sz w:val="28"/>
          <w:szCs w:val="28"/>
        </w:rPr>
        <w:t>сет</w:t>
      </w:r>
      <w:r>
        <w:rPr>
          <w:sz w:val="28"/>
          <w:szCs w:val="28"/>
        </w:rPr>
        <w:t>ь</w:t>
      </w:r>
      <w:r w:rsidRPr="008B7FDC">
        <w:rPr>
          <w:sz w:val="28"/>
          <w:szCs w:val="28"/>
        </w:rPr>
        <w:t xml:space="preserve"> от того, в какой мере вышеперечислен</w:t>
      </w:r>
      <w:r>
        <w:rPr>
          <w:sz w:val="28"/>
          <w:szCs w:val="28"/>
        </w:rPr>
        <w:t>ные требования (цели экза</w:t>
      </w:r>
      <w:r w:rsidRPr="008B7FDC">
        <w:rPr>
          <w:sz w:val="28"/>
          <w:szCs w:val="28"/>
        </w:rPr>
        <w:t>менационного ответа) будут реализованы студентом в первую очередь при устном ответе и подкреплены письменным конспектом.</w:t>
      </w:r>
    </w:p>
    <w:p w:rsidR="00C36C6C" w:rsidRPr="008B7FDC" w:rsidRDefault="00C36C6C" w:rsidP="00C36C6C">
      <w:pPr>
        <w:tabs>
          <w:tab w:val="left" w:pos="1890"/>
        </w:tabs>
        <w:jc w:val="both"/>
        <w:rPr>
          <w:sz w:val="28"/>
          <w:szCs w:val="28"/>
        </w:rPr>
      </w:pPr>
      <w:r w:rsidRPr="008B7FDC">
        <w:rPr>
          <w:sz w:val="28"/>
          <w:szCs w:val="28"/>
        </w:rPr>
        <w:t>При этом ответ на экзаменационные вопросы предусматривает максимальное количество баллов.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6379"/>
        <w:gridCol w:w="3119"/>
      </w:tblGrid>
      <w:tr w:rsidR="00C36C6C" w:rsidTr="00C351C2">
        <w:trPr>
          <w:trHeight w:val="109"/>
        </w:trPr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Pr="0017622B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</w:p>
          <w:p w:rsidR="00C36C6C" w:rsidRPr="0017622B" w:rsidRDefault="00C36C6C" w:rsidP="00E37A0E">
            <w:pPr>
              <w:tabs>
                <w:tab w:val="left" w:pos="1890"/>
              </w:tabs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Отметка/рейтинг</w:t>
            </w:r>
          </w:p>
          <w:p w:rsidR="00C36C6C" w:rsidRPr="0017622B" w:rsidRDefault="00C36C6C" w:rsidP="00E37A0E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17622B">
              <w:rPr>
                <w:i/>
                <w:sz w:val="28"/>
                <w:szCs w:val="28"/>
              </w:rPr>
              <w:t>(в баллах)</w:t>
            </w:r>
          </w:p>
        </w:tc>
      </w:tr>
      <w:tr w:rsidR="00C36C6C" w:rsidTr="00C351C2">
        <w:trPr>
          <w:trHeight w:val="66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На дополнительные вопросы были получены полные и последовательные ответы.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100–95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52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94–90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«отлично»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89–85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 xml:space="preserve">Абитуриент показал хорошее знание материала по экзаменационным вопросам. Имеются навыки </w:t>
            </w:r>
            <w:r w:rsidRPr="00DC518C">
              <w:rPr>
                <w:sz w:val="28"/>
                <w:szCs w:val="28"/>
                <w:lang w:bidi="en-US"/>
              </w:rPr>
              <w:lastRenderedPageBreak/>
              <w:t>аргументации и отстаивания собственной точки зрения. Однако материал излагался непоследовательно, имеются пробелы в знаниях. При ответе на дополнительные вопросы были допущены отдельные неточности.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84–80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</w:tc>
        <w:tc>
          <w:tcPr>
            <w:tcW w:w="3119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79–75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показал достаточный уровень знаний</w:t>
            </w:r>
            <w:r>
              <w:rPr>
                <w:sz w:val="28"/>
                <w:szCs w:val="28"/>
                <w:lang w:bidi="en-US"/>
              </w:rPr>
              <w:t>: в</w:t>
            </w:r>
            <w:r w:rsidRPr="00DC518C">
              <w:rPr>
                <w:sz w:val="28"/>
                <w:szCs w:val="28"/>
                <w:lang w:bidi="en-US"/>
              </w:rPr>
              <w:t>ладеет только отдельными понятиями, имеются пробелы в знаниях. На основные и дополнительные вопросы ответы были даны со значительными ошибками.</w:t>
            </w:r>
          </w:p>
        </w:tc>
        <w:tc>
          <w:tcPr>
            <w:tcW w:w="3119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74–70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«хорошо»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</w:t>
            </w:r>
            <w:r w:rsidRPr="00DC518C">
              <w:rPr>
                <w:sz w:val="28"/>
                <w:szCs w:val="28"/>
                <w:lang w:bidi="en-US"/>
              </w:rPr>
              <w:t>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</w:tc>
        <w:tc>
          <w:tcPr>
            <w:tcW w:w="3119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69–65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«удовлетворительно»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На дополнительные вопросы абитуриент отвечал неуверенно и со значительными ошибками. Уровень знаний не позволяет приступить к освоению основной образовательной программы.</w:t>
            </w:r>
          </w:p>
        </w:tc>
        <w:tc>
          <w:tcPr>
            <w:tcW w:w="3119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64-60</w:t>
            </w: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«удовлетворительно»</w:t>
            </w:r>
          </w:p>
          <w:p w:rsidR="00C36C6C" w:rsidRPr="00DC518C" w:rsidRDefault="00C36C6C" w:rsidP="00E37A0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36C6C" w:rsidTr="00C351C2">
        <w:trPr>
          <w:trHeight w:val="247"/>
        </w:trPr>
        <w:tc>
          <w:tcPr>
            <w:tcW w:w="6379" w:type="dxa"/>
          </w:tcPr>
          <w:p w:rsidR="00C36C6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</w:p>
          <w:p w:rsidR="00C36C6C" w:rsidRPr="00DC518C" w:rsidRDefault="00C36C6C" w:rsidP="00E37A0E">
            <w:pPr>
              <w:jc w:val="both"/>
              <w:rPr>
                <w:sz w:val="28"/>
                <w:szCs w:val="28"/>
                <w:lang w:bidi="en-US"/>
              </w:rPr>
            </w:pPr>
            <w:r w:rsidRPr="00DC518C">
              <w:rPr>
                <w:sz w:val="28"/>
                <w:szCs w:val="28"/>
                <w:lang w:bidi="en-US"/>
              </w:rPr>
              <w:t>Абитуриент отказался отвечать на вопросы</w:t>
            </w:r>
          </w:p>
        </w:tc>
        <w:tc>
          <w:tcPr>
            <w:tcW w:w="3119" w:type="dxa"/>
          </w:tcPr>
          <w:p w:rsidR="00C36C6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</w:p>
          <w:p w:rsidR="00C36C6C" w:rsidRPr="00DC518C" w:rsidRDefault="00C36C6C" w:rsidP="00E37A0E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DC518C">
              <w:rPr>
                <w:sz w:val="28"/>
                <w:szCs w:val="28"/>
              </w:rPr>
              <w:t>0</w:t>
            </w:r>
          </w:p>
        </w:tc>
      </w:tr>
    </w:tbl>
    <w:p w:rsidR="00C36C6C" w:rsidRDefault="00C36C6C" w:rsidP="00C36C6C">
      <w:pPr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доктором педагогических наук, профессором кафедры социальной педагогики и психологии </w:t>
      </w:r>
      <w:proofErr w:type="spellStart"/>
      <w:r>
        <w:rPr>
          <w:sz w:val="28"/>
          <w:szCs w:val="28"/>
        </w:rPr>
        <w:t>Палаткиной</w:t>
      </w:r>
      <w:proofErr w:type="spellEnd"/>
      <w:r>
        <w:rPr>
          <w:sz w:val="28"/>
          <w:szCs w:val="28"/>
        </w:rPr>
        <w:t xml:space="preserve"> Г.В.</w:t>
      </w:r>
    </w:p>
    <w:p w:rsidR="00C36C6C" w:rsidRDefault="00C36C6C" w:rsidP="00C36C6C">
      <w:pPr>
        <w:jc w:val="both"/>
        <w:rPr>
          <w:sz w:val="28"/>
          <w:szCs w:val="28"/>
        </w:rPr>
      </w:pPr>
    </w:p>
    <w:p w:rsidR="00C36C6C" w:rsidRDefault="00C36C6C" w:rsidP="00C36C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обсуждена и утверждена на заседании кафедры социа</w:t>
      </w:r>
      <w:r w:rsidR="006A6695">
        <w:rPr>
          <w:sz w:val="28"/>
          <w:szCs w:val="28"/>
        </w:rPr>
        <w:t>льной педагогики и психологии АГУ</w:t>
      </w:r>
      <w:r>
        <w:rPr>
          <w:sz w:val="28"/>
          <w:szCs w:val="28"/>
        </w:rPr>
        <w:t xml:space="preserve"> от 0</w:t>
      </w:r>
      <w:r w:rsidR="006A6695">
        <w:rPr>
          <w:sz w:val="28"/>
          <w:szCs w:val="28"/>
        </w:rPr>
        <w:t>6.0</w:t>
      </w:r>
      <w:r>
        <w:rPr>
          <w:sz w:val="28"/>
          <w:szCs w:val="28"/>
        </w:rPr>
        <w:t>9.1</w:t>
      </w:r>
      <w:r w:rsidR="006A6695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</w:p>
    <w:p w:rsidR="00C36C6C" w:rsidRDefault="00C36C6C" w:rsidP="00C36C6C">
      <w:pPr>
        <w:jc w:val="both"/>
        <w:rPr>
          <w:sz w:val="28"/>
          <w:szCs w:val="28"/>
        </w:rPr>
      </w:pPr>
    </w:p>
    <w:sectPr w:rsidR="00C36C6C" w:rsidSect="002A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9D"/>
    <w:rsid w:val="001A449A"/>
    <w:rsid w:val="00235BEA"/>
    <w:rsid w:val="002A164B"/>
    <w:rsid w:val="002F2C9D"/>
    <w:rsid w:val="00325DCD"/>
    <w:rsid w:val="006A6695"/>
    <w:rsid w:val="00C351C2"/>
    <w:rsid w:val="00C36C6C"/>
    <w:rsid w:val="00C4579F"/>
    <w:rsid w:val="00D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9162-6A9B-4387-9447-EB8115F0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F2C9D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Style1">
    <w:name w:val="Style1"/>
    <w:basedOn w:val="a"/>
    <w:rsid w:val="002F2C9D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styleId="a4">
    <w:name w:val="Normal (Web)"/>
    <w:basedOn w:val="a"/>
    <w:uiPriority w:val="99"/>
    <w:unhideWhenUsed/>
    <w:rsid w:val="002F2C9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ckk-PC1</dc:creator>
  <cp:keywords/>
  <dc:description/>
  <cp:lastModifiedBy>Марина Козак</cp:lastModifiedBy>
  <cp:revision>8</cp:revision>
  <cp:lastPrinted>2018-09-19T09:34:00Z</cp:lastPrinted>
  <dcterms:created xsi:type="dcterms:W3CDTF">2018-09-20T10:33:00Z</dcterms:created>
  <dcterms:modified xsi:type="dcterms:W3CDTF">2018-09-25T06:42:00Z</dcterms:modified>
</cp:coreProperties>
</file>