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2"/>
        <w:tblW w:w="102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3"/>
      </w:tblGrid>
      <w:tr w:rsidR="007A2C7F" w:rsidTr="00D26188">
        <w:trPr>
          <w:trHeight w:val="768"/>
        </w:trPr>
        <w:tc>
          <w:tcPr>
            <w:tcW w:w="10233" w:type="dxa"/>
          </w:tcPr>
          <w:p w:rsidR="00D26188" w:rsidRDefault="00D26188" w:rsidP="00D26188">
            <w:pPr>
              <w:pStyle w:val="a3"/>
              <w:snapToGrid w:val="0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26188" w:rsidRDefault="00D26188" w:rsidP="00D26188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Учёным советом университета</w:t>
            </w:r>
          </w:p>
          <w:p w:rsidR="00D26188" w:rsidRDefault="00D26188" w:rsidP="00D26188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«Астраханский</w:t>
            </w:r>
          </w:p>
          <w:p w:rsidR="00D26188" w:rsidRDefault="00D26188" w:rsidP="00D26188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университет»</w:t>
            </w:r>
          </w:p>
          <w:p w:rsidR="00D26188" w:rsidRDefault="00D26188" w:rsidP="00D26188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2018 года, протокол № 2</w:t>
            </w:r>
          </w:p>
          <w:p w:rsidR="007A2C7F" w:rsidRDefault="007A2C7F" w:rsidP="00224CD7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7A2C7F" w:rsidRDefault="007A2C7F" w:rsidP="007A2C7F">
      <w:pPr>
        <w:pStyle w:val="Default"/>
      </w:pPr>
    </w:p>
    <w:p w:rsidR="007A2C7F" w:rsidRDefault="007A2C7F" w:rsidP="007A2C7F"/>
    <w:p w:rsidR="007A2C7F" w:rsidRPr="008B7FDC" w:rsidRDefault="007A2C7F" w:rsidP="007A2C7F"/>
    <w:p w:rsidR="007A2C7F" w:rsidRPr="008B7FDC" w:rsidRDefault="007A2C7F" w:rsidP="007A2C7F"/>
    <w:p w:rsidR="007A2C7F" w:rsidRPr="008B7FDC" w:rsidRDefault="007A2C7F" w:rsidP="007A2C7F"/>
    <w:p w:rsidR="007A2C7F" w:rsidRPr="008B7FDC" w:rsidRDefault="007A2C7F" w:rsidP="007A2C7F"/>
    <w:p w:rsidR="007A2C7F" w:rsidRPr="008B7FDC" w:rsidRDefault="007A2C7F" w:rsidP="007A2C7F"/>
    <w:p w:rsidR="007A2C7F" w:rsidRPr="008B7FDC" w:rsidRDefault="007A2C7F" w:rsidP="007A2C7F"/>
    <w:p w:rsidR="007A2C7F" w:rsidRDefault="007A2C7F" w:rsidP="007A2C7F"/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jc w:val="center"/>
      </w:pPr>
    </w:p>
    <w:p w:rsidR="007A2C7F" w:rsidRDefault="007A2C7F" w:rsidP="007A2C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ВСТУПИТЕЛЬНОГО ИСПЫТАНИЯ </w:t>
      </w:r>
    </w:p>
    <w:p w:rsidR="007A2C7F" w:rsidRDefault="007A2C7F" w:rsidP="007A2C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СОЦИАЛЬНОЙ ПЕДАГОГИКЕ: ТЕОРИИ И ПРАКТИКЕ,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для поступающих по направлению подготовки магистров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CD7233">
        <w:rPr>
          <w:b/>
          <w:sz w:val="28"/>
          <w:szCs w:val="28"/>
        </w:rPr>
        <w:t xml:space="preserve">.04.02 </w:t>
      </w:r>
      <w:r>
        <w:rPr>
          <w:b/>
          <w:sz w:val="28"/>
          <w:szCs w:val="28"/>
        </w:rPr>
        <w:t>Психолого-педагогическое образование</w:t>
      </w:r>
    </w:p>
    <w:p w:rsidR="007A2C7F" w:rsidRDefault="00F204FB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Направленность/профиль</w:t>
      </w:r>
      <w:r w:rsidR="007A2C7F">
        <w:rPr>
          <w:b/>
          <w:sz w:val="28"/>
          <w:szCs w:val="28"/>
        </w:rPr>
        <w:t xml:space="preserve"> «Психология и социальная педагогика</w:t>
      </w:r>
      <w:r w:rsidR="007A2C7F" w:rsidRPr="00CD7233">
        <w:rPr>
          <w:b/>
          <w:sz w:val="28"/>
          <w:szCs w:val="28"/>
        </w:rPr>
        <w:t>»</w:t>
      </w: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7A2C7F" w:rsidRPr="00CD7233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в 2019 году</w:t>
      </w: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Default="007A2C7F" w:rsidP="007A2C7F">
      <w:pPr>
        <w:tabs>
          <w:tab w:val="left" w:pos="1890"/>
        </w:tabs>
        <w:jc w:val="center"/>
        <w:rPr>
          <w:sz w:val="28"/>
          <w:szCs w:val="28"/>
        </w:rPr>
      </w:pPr>
    </w:p>
    <w:p w:rsidR="007A2C7F" w:rsidRPr="00F204FB" w:rsidRDefault="007A2C7F" w:rsidP="007A2C7F">
      <w:pPr>
        <w:tabs>
          <w:tab w:val="left" w:pos="1890"/>
        </w:tabs>
        <w:jc w:val="center"/>
        <w:rPr>
          <w:b/>
          <w:sz w:val="28"/>
          <w:szCs w:val="28"/>
        </w:rPr>
      </w:pPr>
      <w:bookmarkStart w:id="0" w:name="_GoBack"/>
      <w:r w:rsidRPr="00F204FB">
        <w:rPr>
          <w:b/>
          <w:sz w:val="28"/>
          <w:szCs w:val="28"/>
        </w:rPr>
        <w:t>АСТРАХАНЬ - 2018</w:t>
      </w:r>
    </w:p>
    <w:bookmarkEnd w:id="0"/>
    <w:p w:rsidR="000D3FB7" w:rsidRPr="0075655B" w:rsidRDefault="000D3FB7" w:rsidP="000D3FB7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lastRenderedPageBreak/>
        <w:t xml:space="preserve">1. Вступительные испытания </w:t>
      </w:r>
      <w:r w:rsidRPr="0075655B">
        <w:rPr>
          <w:color w:val="auto"/>
          <w:sz w:val="28"/>
          <w:szCs w:val="28"/>
        </w:rPr>
        <w:t xml:space="preserve">в магистратуру имеют своей целью выявление </w:t>
      </w:r>
      <w:r>
        <w:rPr>
          <w:color w:val="auto"/>
          <w:sz w:val="28"/>
          <w:szCs w:val="28"/>
        </w:rPr>
        <w:t>степени готовно</w:t>
      </w:r>
      <w:r w:rsidRPr="0075655B">
        <w:rPr>
          <w:color w:val="auto"/>
          <w:sz w:val="28"/>
          <w:szCs w:val="28"/>
        </w:rPr>
        <w:t xml:space="preserve">сти абитуриентов к освоению </w:t>
      </w:r>
      <w:r>
        <w:rPr>
          <w:color w:val="auto"/>
          <w:sz w:val="28"/>
          <w:szCs w:val="28"/>
        </w:rPr>
        <w:t>направленности</w:t>
      </w:r>
      <w:r w:rsidRPr="0075655B">
        <w:rPr>
          <w:color w:val="auto"/>
          <w:sz w:val="28"/>
          <w:szCs w:val="28"/>
        </w:rPr>
        <w:t xml:space="preserve"> по направлению «Психолого-педагогическое образование». В ходе вступительного испытания оцениваются обобщающие знания и умения по теоретическим и методическим основам работы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2.Особенности проведения вступительного испытания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2.1 Форма проведения вступительного экзамена – </w:t>
      </w:r>
      <w:r>
        <w:rPr>
          <w:color w:val="auto"/>
          <w:sz w:val="28"/>
          <w:szCs w:val="28"/>
        </w:rPr>
        <w:t>собеседование</w:t>
      </w:r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Заведомо абитуриентов знакомят с: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предъявляемыми требованиями;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условиями проведения экзамена;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критериями оценивания;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временем консультации;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 списками групп и датами, временем сдачи экзамена.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В начале экзамена в индивидуальном порядке каждый абитуриент собственноручно, «вслепую» выбирает тот или иной билет, сообщая его ном</w:t>
      </w:r>
      <w:r>
        <w:rPr>
          <w:color w:val="auto"/>
          <w:sz w:val="28"/>
          <w:szCs w:val="28"/>
        </w:rPr>
        <w:t>ер секретарю экзаменационной ко</w:t>
      </w:r>
      <w:r w:rsidRPr="0075655B">
        <w:rPr>
          <w:color w:val="auto"/>
          <w:sz w:val="28"/>
          <w:szCs w:val="28"/>
        </w:rPr>
        <w:t xml:space="preserve">миссии.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подготовке к устному ответу абитуриент получает экзаменационный лист, на котором он должен изложить ответы на вопросы экзаменационного билета, заверив его своей подписью. После ответа экзаменационный лист сдаётся секретарю экзаменационной комиссии.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После ответа абитуриента члены экзаменационной коми</w:t>
      </w:r>
      <w:r>
        <w:rPr>
          <w:color w:val="auto"/>
          <w:sz w:val="28"/>
          <w:szCs w:val="28"/>
        </w:rPr>
        <w:t>ссии имеют право задать несколь</w:t>
      </w:r>
      <w:r w:rsidRPr="0075655B">
        <w:rPr>
          <w:color w:val="auto"/>
          <w:sz w:val="28"/>
          <w:szCs w:val="28"/>
        </w:rPr>
        <w:t xml:space="preserve">ко вопросов для уточнения ответов и принятия окончательного решения об оценке.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2.2. Продолжительность вступительного испытания 40 минут, из которых 30 минут отводится на подготовку и 10 минут на ответ.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2.3. Ответ абитуриента оценивается по </w:t>
      </w:r>
      <w:proofErr w:type="spellStart"/>
      <w:r w:rsidRPr="0075655B">
        <w:rPr>
          <w:color w:val="auto"/>
          <w:sz w:val="28"/>
          <w:szCs w:val="28"/>
        </w:rPr>
        <w:t>стобалльной</w:t>
      </w:r>
      <w:proofErr w:type="spellEnd"/>
      <w:r w:rsidRPr="0075655B">
        <w:rPr>
          <w:color w:val="auto"/>
          <w:sz w:val="28"/>
          <w:szCs w:val="28"/>
        </w:rPr>
        <w:t xml:space="preserve"> системе (</w:t>
      </w:r>
      <w:r>
        <w:rPr>
          <w:color w:val="auto"/>
          <w:sz w:val="28"/>
          <w:szCs w:val="28"/>
        </w:rPr>
        <w:t>в соответствии с критериями оце</w:t>
      </w:r>
      <w:r w:rsidRPr="0075655B">
        <w:rPr>
          <w:color w:val="auto"/>
          <w:sz w:val="28"/>
          <w:szCs w:val="28"/>
        </w:rPr>
        <w:t xml:space="preserve">нивания).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2.4. Решение о выставленной оценке принимается голосовани</w:t>
      </w:r>
      <w:r>
        <w:rPr>
          <w:color w:val="auto"/>
          <w:sz w:val="28"/>
          <w:szCs w:val="28"/>
        </w:rPr>
        <w:t>ем сразу после ответа абитуриен</w:t>
      </w:r>
      <w:r w:rsidRPr="0075655B">
        <w:rPr>
          <w:color w:val="auto"/>
          <w:sz w:val="28"/>
          <w:szCs w:val="28"/>
        </w:rPr>
        <w:t xml:space="preserve">та.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75655B">
        <w:rPr>
          <w:b/>
          <w:bCs/>
          <w:color w:val="auto"/>
          <w:sz w:val="28"/>
          <w:szCs w:val="28"/>
        </w:rPr>
        <w:t xml:space="preserve">. Перечень вопросов к вступительному экзамену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Введение в профессию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1. Социальный педагог как педагогическая профессия.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4. Виды социальных институтов.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</w:t>
      </w:r>
      <w:r w:rsidRPr="0075655B">
        <w:rPr>
          <w:color w:val="auto"/>
          <w:sz w:val="28"/>
          <w:szCs w:val="28"/>
        </w:rPr>
        <w:t xml:space="preserve">сновы коммуникативной деятельности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4. Сферы деятельности социального педагога.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5. Психологические основы социальной педагогики.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Принципы деятельности социального педагога.</w:t>
      </w:r>
      <w:r w:rsidRPr="0075655B">
        <w:rPr>
          <w:color w:val="auto"/>
          <w:sz w:val="28"/>
          <w:szCs w:val="28"/>
        </w:rPr>
        <w:t xml:space="preserve">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75655B">
        <w:rPr>
          <w:color w:val="auto"/>
          <w:sz w:val="28"/>
          <w:szCs w:val="28"/>
        </w:rPr>
        <w:t>Нормативно-правовые основы работы социального педагога.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История социальной педагогики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75655B">
        <w:rPr>
          <w:color w:val="auto"/>
          <w:sz w:val="28"/>
          <w:szCs w:val="28"/>
        </w:rPr>
        <w:t xml:space="preserve">. Истоки социально-педагогической мысли и практики.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75655B">
        <w:rPr>
          <w:color w:val="auto"/>
          <w:sz w:val="28"/>
          <w:szCs w:val="28"/>
        </w:rPr>
        <w:t xml:space="preserve">. Социальное воспитание в античном мире.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75655B">
        <w:rPr>
          <w:color w:val="auto"/>
          <w:sz w:val="28"/>
          <w:szCs w:val="28"/>
        </w:rPr>
        <w:t xml:space="preserve">. Проблемы социального воспитания в эпоху Средневековья.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</w:t>
      </w:r>
      <w:r w:rsidRPr="0075655B">
        <w:rPr>
          <w:color w:val="auto"/>
          <w:sz w:val="28"/>
          <w:szCs w:val="28"/>
        </w:rPr>
        <w:t xml:space="preserve">Теория и практика социального воспитания в России после Октябрьской революции (1917 г.).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Pr="0075655B">
        <w:rPr>
          <w:color w:val="auto"/>
          <w:sz w:val="28"/>
          <w:szCs w:val="28"/>
        </w:rPr>
        <w:t xml:space="preserve">. Генезис системы подготовки социальных педагогов в России и за рубежом.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Pr="0075655B">
        <w:rPr>
          <w:color w:val="auto"/>
          <w:sz w:val="28"/>
          <w:szCs w:val="28"/>
        </w:rPr>
        <w:t xml:space="preserve">. Опыт социального воспитания в странах Европы и США.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lastRenderedPageBreak/>
        <w:t xml:space="preserve">Социальная педагогика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75655B">
        <w:rPr>
          <w:color w:val="auto"/>
          <w:sz w:val="28"/>
          <w:szCs w:val="28"/>
        </w:rPr>
        <w:t xml:space="preserve">. Социальная педагогика: </w:t>
      </w:r>
      <w:r>
        <w:rPr>
          <w:color w:val="auto"/>
          <w:sz w:val="28"/>
          <w:szCs w:val="28"/>
        </w:rPr>
        <w:t>объект, предмет и задачи.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</w:t>
      </w:r>
      <w:r w:rsidRPr="0075655B">
        <w:rPr>
          <w:color w:val="auto"/>
          <w:sz w:val="28"/>
          <w:szCs w:val="28"/>
        </w:rPr>
        <w:t>. Функции социальной педагогики.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75655B">
        <w:rPr>
          <w:color w:val="auto"/>
          <w:sz w:val="28"/>
          <w:szCs w:val="28"/>
        </w:rPr>
        <w:t>. Социализация личности как социально-педагогическое явление</w:t>
      </w:r>
      <w:r>
        <w:rPr>
          <w:color w:val="auto"/>
          <w:sz w:val="28"/>
          <w:szCs w:val="28"/>
        </w:rPr>
        <w:t>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75655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75655B">
        <w:rPr>
          <w:color w:val="auto"/>
          <w:sz w:val="28"/>
          <w:szCs w:val="28"/>
        </w:rPr>
        <w:t xml:space="preserve">Механизмы социализации.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75655B">
        <w:rPr>
          <w:color w:val="auto"/>
          <w:sz w:val="28"/>
          <w:szCs w:val="28"/>
        </w:rPr>
        <w:t>.</w:t>
      </w:r>
      <w:r w:rsidRPr="0088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Социально-психологические механизмы социализации.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19. Адаптация как составная часть социализации, ее механизмы и стадии.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r w:rsidRPr="0075655B">
        <w:rPr>
          <w:color w:val="auto"/>
          <w:sz w:val="28"/>
          <w:szCs w:val="28"/>
        </w:rPr>
        <w:t xml:space="preserve">Принципы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75655B">
        <w:rPr>
          <w:color w:val="auto"/>
          <w:sz w:val="28"/>
          <w:szCs w:val="28"/>
        </w:rPr>
        <w:t xml:space="preserve">. Ценности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75655B">
        <w:rPr>
          <w:color w:val="auto"/>
          <w:sz w:val="28"/>
          <w:szCs w:val="28"/>
        </w:rPr>
        <w:t xml:space="preserve">. Механизмы социального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Pr="0075655B">
        <w:rPr>
          <w:color w:val="auto"/>
          <w:sz w:val="28"/>
          <w:szCs w:val="28"/>
        </w:rPr>
        <w:t xml:space="preserve">. Взаимодействие в социальном воспитании.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75655B">
        <w:rPr>
          <w:color w:val="auto"/>
          <w:sz w:val="28"/>
          <w:szCs w:val="28"/>
        </w:rPr>
        <w:t xml:space="preserve">. Объект и субъект социального воспитания.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75655B">
        <w:rPr>
          <w:color w:val="auto"/>
          <w:sz w:val="28"/>
          <w:szCs w:val="28"/>
        </w:rPr>
        <w:t>. Ин</w:t>
      </w:r>
      <w:r>
        <w:rPr>
          <w:color w:val="auto"/>
          <w:sz w:val="28"/>
          <w:szCs w:val="28"/>
        </w:rPr>
        <w:t>ституты социального воспитания.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r>
        <w:rPr>
          <w:sz w:val="28"/>
          <w:szCs w:val="28"/>
        </w:rPr>
        <w:t xml:space="preserve">Роль общения в развитии личности. Усвоение социального опыта как специфическая особенность человека.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Основные теории и направления развития личности в детстве. Роль социальных факторов в развитии личности. 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Периодизация возрастного развития. Понятие возрастных кризисов и </w:t>
      </w:r>
      <w:proofErr w:type="spellStart"/>
      <w:r>
        <w:rPr>
          <w:sz w:val="28"/>
          <w:szCs w:val="28"/>
        </w:rPr>
        <w:t>сензитивных</w:t>
      </w:r>
      <w:proofErr w:type="spellEnd"/>
      <w:r>
        <w:rPr>
          <w:sz w:val="28"/>
          <w:szCs w:val="28"/>
        </w:rPr>
        <w:t xml:space="preserve"> периодов развития. </w:t>
      </w:r>
    </w:p>
    <w:p w:rsidR="000D3FB7" w:rsidRDefault="000D3FB7" w:rsidP="000D3FB7">
      <w:pPr>
        <w:pStyle w:val="Default"/>
        <w:ind w:firstLine="709"/>
        <w:jc w:val="both"/>
        <w:rPr>
          <w:rFonts w:ascii="MingLiU" w:eastAsia="MingLiU" w:hAnsi="MingLiU" w:cs="MingLiU"/>
          <w:sz w:val="28"/>
          <w:szCs w:val="28"/>
        </w:rPr>
      </w:pPr>
      <w:r>
        <w:rPr>
          <w:sz w:val="28"/>
          <w:szCs w:val="28"/>
        </w:rPr>
        <w:t>29. Структура характера. Акцентуации черт характера.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Понятие и основные закономерности психического развития человека. </w:t>
      </w:r>
    </w:p>
    <w:p w:rsidR="000D3FB7" w:rsidRPr="008811E5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31. Роль средств массовой информации в социальном формировании личности.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Методика и технологии работы социального педагога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7C07">
        <w:rPr>
          <w:color w:val="auto"/>
          <w:sz w:val="28"/>
          <w:szCs w:val="28"/>
        </w:rPr>
        <w:t>32.</w:t>
      </w:r>
      <w:r w:rsidRPr="0075655B">
        <w:rPr>
          <w:color w:val="auto"/>
          <w:sz w:val="28"/>
          <w:szCs w:val="28"/>
        </w:rPr>
        <w:t xml:space="preserve"> Семья как </w:t>
      </w:r>
      <w:r>
        <w:rPr>
          <w:color w:val="auto"/>
          <w:sz w:val="28"/>
          <w:szCs w:val="28"/>
        </w:rPr>
        <w:t>объект социально-педагогической деятельности</w:t>
      </w:r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Pr="0075655B">
        <w:rPr>
          <w:color w:val="auto"/>
          <w:sz w:val="28"/>
          <w:szCs w:val="28"/>
        </w:rPr>
        <w:t xml:space="preserve">. Оказание индивидуальной помощи в различных институтах воспитания.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Pr="0075655B">
        <w:rPr>
          <w:color w:val="auto"/>
          <w:sz w:val="28"/>
          <w:szCs w:val="28"/>
        </w:rPr>
        <w:t xml:space="preserve">. Методы и технологии </w:t>
      </w:r>
      <w:r>
        <w:rPr>
          <w:color w:val="auto"/>
          <w:sz w:val="28"/>
          <w:szCs w:val="28"/>
        </w:rPr>
        <w:t>работы социального педагога.</w:t>
      </w:r>
      <w:r w:rsidRPr="0075655B">
        <w:rPr>
          <w:color w:val="auto"/>
          <w:sz w:val="28"/>
          <w:szCs w:val="28"/>
        </w:rPr>
        <w:t xml:space="preserve">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Pr="0075655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Понятие</w:t>
      </w:r>
      <w:r w:rsidRPr="0075655B">
        <w:rPr>
          <w:color w:val="auto"/>
          <w:sz w:val="28"/>
          <w:szCs w:val="28"/>
        </w:rPr>
        <w:t xml:space="preserve"> метода, методики и технологии социально-педагогической работы.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Pr="0075655B">
        <w:rPr>
          <w:color w:val="auto"/>
          <w:sz w:val="28"/>
          <w:szCs w:val="28"/>
        </w:rPr>
        <w:t xml:space="preserve">. Методы социально-педагогической работы.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Pr="0075655B">
        <w:rPr>
          <w:color w:val="auto"/>
          <w:sz w:val="28"/>
          <w:szCs w:val="28"/>
        </w:rPr>
        <w:t xml:space="preserve">. Классификация социально-педагогических технологий.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75655B">
        <w:rPr>
          <w:color w:val="auto"/>
          <w:sz w:val="28"/>
          <w:szCs w:val="28"/>
        </w:rPr>
        <w:t>. Социально-педагогическая диагностика личности.</w:t>
      </w:r>
    </w:p>
    <w:p w:rsidR="000D3FB7" w:rsidRDefault="000D3FB7" w:rsidP="000D3FB7">
      <w:pPr>
        <w:pStyle w:val="Default"/>
        <w:ind w:firstLine="709"/>
        <w:jc w:val="both"/>
        <w:rPr>
          <w:rFonts w:ascii="MingLiU" w:eastAsia="MingLiU" w:hAnsi="MingLiU" w:cs="MingLiU"/>
          <w:sz w:val="28"/>
          <w:szCs w:val="28"/>
        </w:rPr>
      </w:pPr>
      <w:r>
        <w:rPr>
          <w:color w:val="auto"/>
          <w:sz w:val="28"/>
          <w:szCs w:val="28"/>
        </w:rPr>
        <w:t xml:space="preserve">39. </w:t>
      </w:r>
      <w:r>
        <w:rPr>
          <w:sz w:val="28"/>
          <w:szCs w:val="28"/>
        </w:rPr>
        <w:t>Социально-педагогическая помощь детям с ограниченными возможностями и их родителям.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MingLiU" w:eastAsia="MingLiU" w:hAnsi="MingLiU" w:cs="MingLiU"/>
          <w:sz w:val="28"/>
          <w:szCs w:val="28"/>
        </w:rPr>
        <w:t xml:space="preserve">40. </w:t>
      </w:r>
      <w:r>
        <w:rPr>
          <w:sz w:val="28"/>
          <w:szCs w:val="28"/>
        </w:rPr>
        <w:t>Педагогическая запущенность: понятие, социально-педагогическая</w:t>
      </w:r>
    </w:p>
    <w:p w:rsidR="000D3FB7" w:rsidRDefault="000D3FB7" w:rsidP="000D3FB7">
      <w:pPr>
        <w:pStyle w:val="Default"/>
        <w:jc w:val="both"/>
        <w:rPr>
          <w:sz w:val="28"/>
          <w:szCs w:val="28"/>
        </w:rPr>
      </w:pPr>
      <w:r w:rsidRPr="00986530">
        <w:rPr>
          <w:sz w:val="28"/>
          <w:szCs w:val="28"/>
        </w:rPr>
        <w:t>характеристика, особенности преодоления.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spellStart"/>
      <w:r w:rsidRPr="00986530">
        <w:rPr>
          <w:sz w:val="28"/>
          <w:szCs w:val="28"/>
        </w:rPr>
        <w:t>Дезадаптация</w:t>
      </w:r>
      <w:proofErr w:type="spellEnd"/>
      <w:r w:rsidRPr="00986530">
        <w:rPr>
          <w:sz w:val="28"/>
          <w:szCs w:val="28"/>
        </w:rPr>
        <w:t xml:space="preserve">, </w:t>
      </w:r>
      <w:proofErr w:type="spellStart"/>
      <w:r w:rsidRPr="00986530">
        <w:rPr>
          <w:sz w:val="28"/>
          <w:szCs w:val="28"/>
        </w:rPr>
        <w:t>аддиктивное</w:t>
      </w:r>
      <w:proofErr w:type="spellEnd"/>
      <w:r w:rsidRPr="00986530">
        <w:rPr>
          <w:sz w:val="28"/>
          <w:szCs w:val="28"/>
        </w:rPr>
        <w:t xml:space="preserve"> и </w:t>
      </w:r>
      <w:proofErr w:type="spellStart"/>
      <w:r w:rsidRPr="00986530">
        <w:rPr>
          <w:sz w:val="28"/>
          <w:szCs w:val="28"/>
        </w:rPr>
        <w:t>девиантное</w:t>
      </w:r>
      <w:proofErr w:type="spellEnd"/>
      <w:r w:rsidRPr="00986530">
        <w:rPr>
          <w:sz w:val="28"/>
          <w:szCs w:val="28"/>
        </w:rPr>
        <w:t xml:space="preserve"> поведение несовершеннолетних. </w:t>
      </w:r>
    </w:p>
    <w:p w:rsidR="000D3FB7" w:rsidRPr="00C34B60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986530">
        <w:rPr>
          <w:sz w:val="28"/>
          <w:szCs w:val="28"/>
        </w:rPr>
        <w:t>Традиционные и альтерн</w:t>
      </w:r>
      <w:r>
        <w:rPr>
          <w:sz w:val="28"/>
          <w:szCs w:val="28"/>
        </w:rPr>
        <w:t>ативные формы определения детей</w:t>
      </w:r>
      <w:r w:rsidRPr="00986530">
        <w:rPr>
          <w:sz w:val="28"/>
          <w:szCs w:val="28"/>
        </w:rPr>
        <w:t xml:space="preserve">, </w:t>
      </w:r>
      <w:r w:rsidRPr="00C34B60">
        <w:rPr>
          <w:sz w:val="28"/>
          <w:szCs w:val="28"/>
        </w:rPr>
        <w:t xml:space="preserve">оставшихся без попечения родителей, на дальнейшее воспитание. 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B60">
        <w:rPr>
          <w:sz w:val="28"/>
          <w:szCs w:val="28"/>
        </w:rPr>
        <w:t>43. Социализирующие функции семьи. Методика социально- педагогической помощи семье.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34B60">
        <w:rPr>
          <w:sz w:val="28"/>
          <w:szCs w:val="28"/>
        </w:rPr>
        <w:lastRenderedPageBreak/>
        <w:t xml:space="preserve">44. </w:t>
      </w:r>
      <w:r w:rsidRPr="00C34B60">
        <w:rPr>
          <w:sz w:val="28"/>
          <w:szCs w:val="28"/>
          <w:lang w:eastAsia="ar-SA"/>
        </w:rPr>
        <w:t>Социальная психология личности. Социальный интеллект и социальная компетентность.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34B60">
        <w:rPr>
          <w:b/>
          <w:sz w:val="28"/>
          <w:szCs w:val="28"/>
          <w:lang w:eastAsia="ar-SA"/>
        </w:rPr>
        <w:t>Возрастная психология.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45.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дошкольном детстве: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46.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младшем школьном возрасте: социальная ситуация развития,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47.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подростковом возрасте: социальная ситуация развития, основные психологические новообразования, развитие навыков общения, познавательной сферы, развитие личности, ведущий вид деятельности, развитие Я-концепции, типичные поведенческие реакции.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48. </w:t>
      </w:r>
      <w:r w:rsidRPr="00C34B60">
        <w:rPr>
          <w:sz w:val="28"/>
          <w:szCs w:val="28"/>
          <w:lang w:eastAsia="ar-SA"/>
        </w:rPr>
        <w:t>Возрастные особенности психологического развития в юношеском возрасте: социальная ситуация развития, особенности развития эмоциональной сферы, развитие навыков общения, познавательной сферы, развитие личности, ведущий вид деятельности, основные задачи, решаемые в данном возрасте.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4B60">
        <w:rPr>
          <w:b/>
          <w:sz w:val="28"/>
          <w:szCs w:val="28"/>
        </w:rPr>
        <w:t>Социальная психология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49. </w:t>
      </w:r>
      <w:r w:rsidRPr="00C34B60">
        <w:rPr>
          <w:rFonts w:eastAsia="Lucida Sans Unicode"/>
          <w:kern w:val="1"/>
          <w:sz w:val="28"/>
          <w:szCs w:val="28"/>
          <w:lang w:eastAsia="ar-SA"/>
        </w:rPr>
        <w:t>Методологические основы социальной психологии. Понятийный аппарат социальной психологии.</w:t>
      </w:r>
    </w:p>
    <w:p w:rsidR="000D3FB7" w:rsidRPr="00C34B60" w:rsidRDefault="000D3FB7" w:rsidP="000D3FB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50. </w:t>
      </w:r>
      <w:r w:rsidRPr="00C34B60">
        <w:rPr>
          <w:rFonts w:eastAsia="Lucida Sans Unicode"/>
          <w:kern w:val="1"/>
          <w:sz w:val="28"/>
          <w:szCs w:val="28"/>
          <w:lang w:eastAsia="ar-SA"/>
        </w:rPr>
        <w:t>Проблема группы в социальной психологии. Социально-психологические аспекты развития группы.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Pr="0075655B">
        <w:rPr>
          <w:b/>
          <w:bCs/>
          <w:color w:val="auto"/>
          <w:sz w:val="28"/>
          <w:szCs w:val="28"/>
        </w:rPr>
        <w:t xml:space="preserve">. Литература, рекомендуемая для подготовки к вступительному испытанию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1. Василькова, Ю.В. Социальный педагог: педагогический опыт и методы работы [Текст]: учеб. пособие. – М.: Академия, 2010. –  208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2. Гриценко Л.И. Теория и методика воспитания: Личностно-социальный подход: учебное пособие, М.: 2011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40EE">
        <w:rPr>
          <w:color w:val="auto"/>
          <w:sz w:val="28"/>
          <w:szCs w:val="28"/>
        </w:rPr>
        <w:t>3. Емельянова И.Н. Теория и методика воспитания: учебное пособие, М.: Академия, 2011</w:t>
      </w:r>
    </w:p>
    <w:p w:rsidR="000D3FB7" w:rsidRPr="0098653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Девиантология</w:t>
      </w:r>
      <w:proofErr w:type="spellEnd"/>
      <w:r>
        <w:rPr>
          <w:sz w:val="28"/>
          <w:szCs w:val="28"/>
        </w:rPr>
        <w:t xml:space="preserve">: (Психология отклоняющегося </w:t>
      </w:r>
      <w:proofErr w:type="spellStart"/>
      <w:proofErr w:type="gramStart"/>
      <w:r>
        <w:rPr>
          <w:sz w:val="28"/>
          <w:szCs w:val="28"/>
        </w:rPr>
        <w:t>пове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дения</w:t>
      </w:r>
      <w:proofErr w:type="spellEnd"/>
      <w:proofErr w:type="gramEnd"/>
      <w:r>
        <w:rPr>
          <w:sz w:val="28"/>
          <w:szCs w:val="28"/>
        </w:rPr>
        <w:t xml:space="preserve">) [Текст]: учеб. пособие: Рекомендовано УМО. – М.: Академия, 2014. – 288 c.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Кулагина И.Ю. В.Н. </w:t>
      </w:r>
      <w:proofErr w:type="spellStart"/>
      <w:r>
        <w:rPr>
          <w:color w:val="auto"/>
          <w:sz w:val="28"/>
          <w:szCs w:val="28"/>
        </w:rPr>
        <w:t>Колюцкий</w:t>
      </w:r>
      <w:proofErr w:type="spellEnd"/>
      <w:r w:rsidRPr="002940EE">
        <w:rPr>
          <w:color w:val="auto"/>
          <w:sz w:val="28"/>
          <w:szCs w:val="28"/>
        </w:rPr>
        <w:t xml:space="preserve"> В.</w:t>
      </w:r>
      <w:r>
        <w:rPr>
          <w:color w:val="auto"/>
          <w:sz w:val="28"/>
          <w:szCs w:val="28"/>
        </w:rPr>
        <w:t>Н. Психология развития и возрас</w:t>
      </w:r>
      <w:r w:rsidRPr="002940EE">
        <w:rPr>
          <w:color w:val="auto"/>
          <w:sz w:val="28"/>
          <w:szCs w:val="28"/>
        </w:rPr>
        <w:t xml:space="preserve">тная психология: Полный жизненный цикл развития человека: учеб. пособие для вузов. М, 2011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2940EE">
        <w:rPr>
          <w:color w:val="auto"/>
          <w:sz w:val="28"/>
          <w:szCs w:val="28"/>
        </w:rPr>
        <w:t>. Лодкина, Т.В. Социальная педагогика: Защита семьи и детства [Текст]: учеб. пособие: Допущено УМО. – М.: Академия, 2014. – 208 c.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2940EE">
        <w:rPr>
          <w:color w:val="auto"/>
          <w:sz w:val="28"/>
          <w:szCs w:val="28"/>
        </w:rPr>
        <w:t>. Маклаков А.Г. Общая психология: Учебник для вузов. – СПб.: Питер, 2013. – 583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2940EE">
        <w:rPr>
          <w:color w:val="auto"/>
          <w:sz w:val="28"/>
          <w:szCs w:val="28"/>
        </w:rPr>
        <w:t>. Мухина В.С. Возрастная психология. – М.: Академия, 1997.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Немов</w:t>
      </w:r>
      <w:proofErr w:type="spellEnd"/>
      <w:r w:rsidRPr="002940EE">
        <w:rPr>
          <w:color w:val="auto"/>
          <w:sz w:val="28"/>
          <w:szCs w:val="28"/>
        </w:rPr>
        <w:t xml:space="preserve"> Р.С. Психология: Учеб. для студ. </w:t>
      </w:r>
      <w:proofErr w:type="spellStart"/>
      <w:r w:rsidRPr="002940EE">
        <w:rPr>
          <w:color w:val="auto"/>
          <w:sz w:val="28"/>
          <w:szCs w:val="28"/>
        </w:rPr>
        <w:t>высш</w:t>
      </w:r>
      <w:proofErr w:type="spellEnd"/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пед</w:t>
      </w:r>
      <w:proofErr w:type="spellEnd"/>
      <w:r w:rsidRPr="002940EE">
        <w:rPr>
          <w:color w:val="auto"/>
          <w:sz w:val="28"/>
          <w:szCs w:val="28"/>
        </w:rPr>
        <w:t xml:space="preserve">. учеб. заведений: В 3 кн. – 3-е изд. – М.: </w:t>
      </w:r>
      <w:proofErr w:type="spellStart"/>
      <w:r w:rsidRPr="002940EE">
        <w:rPr>
          <w:color w:val="auto"/>
          <w:sz w:val="28"/>
          <w:szCs w:val="28"/>
        </w:rPr>
        <w:t>Гуманит</w:t>
      </w:r>
      <w:proofErr w:type="spellEnd"/>
      <w:r w:rsidRPr="002940EE">
        <w:rPr>
          <w:color w:val="auto"/>
          <w:sz w:val="28"/>
          <w:szCs w:val="28"/>
        </w:rPr>
        <w:t xml:space="preserve">. изд. центр ВЛАДОС, 1999.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Нуркова</w:t>
      </w:r>
      <w:proofErr w:type="spellEnd"/>
      <w:r w:rsidRPr="002940EE">
        <w:rPr>
          <w:color w:val="auto"/>
          <w:sz w:val="28"/>
          <w:szCs w:val="28"/>
        </w:rPr>
        <w:t xml:space="preserve"> В.В. Общая психология: Учебник для вузов. – 3-е изд., </w:t>
      </w:r>
      <w:proofErr w:type="spellStart"/>
      <w:r w:rsidRPr="002940EE">
        <w:rPr>
          <w:color w:val="auto"/>
          <w:sz w:val="28"/>
          <w:szCs w:val="28"/>
        </w:rPr>
        <w:t>перераб</w:t>
      </w:r>
      <w:proofErr w:type="spellEnd"/>
      <w:r w:rsidRPr="002940EE">
        <w:rPr>
          <w:color w:val="auto"/>
          <w:sz w:val="28"/>
          <w:szCs w:val="28"/>
        </w:rPr>
        <w:t xml:space="preserve">. и доп. –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>, 2013. – 604 с.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Pr="002940EE">
        <w:rPr>
          <w:color w:val="auto"/>
          <w:sz w:val="28"/>
          <w:szCs w:val="28"/>
        </w:rPr>
        <w:t xml:space="preserve">. Общая психология. Тексты. В 3-х томах. Составитель: </w:t>
      </w:r>
      <w:proofErr w:type="spellStart"/>
      <w:r w:rsidRPr="002940EE">
        <w:rPr>
          <w:color w:val="auto"/>
          <w:sz w:val="28"/>
          <w:szCs w:val="28"/>
        </w:rPr>
        <w:t>Дормашев</w:t>
      </w:r>
      <w:proofErr w:type="spellEnd"/>
      <w:r w:rsidRPr="002940EE">
        <w:rPr>
          <w:color w:val="auto"/>
          <w:sz w:val="28"/>
          <w:szCs w:val="28"/>
        </w:rPr>
        <w:t xml:space="preserve"> Ю.Б., Капустин С.А., Петухов Ю.В. - М.: Издательство: </w:t>
      </w:r>
      <w:proofErr w:type="spellStart"/>
      <w:r w:rsidRPr="002940EE">
        <w:rPr>
          <w:color w:val="auto"/>
          <w:sz w:val="28"/>
          <w:szCs w:val="28"/>
        </w:rPr>
        <w:t>Когито</w:t>
      </w:r>
      <w:proofErr w:type="spellEnd"/>
      <w:r w:rsidRPr="002940EE">
        <w:rPr>
          <w:color w:val="auto"/>
          <w:sz w:val="28"/>
          <w:szCs w:val="28"/>
        </w:rPr>
        <w:t>-Центр, 2013.</w:t>
      </w:r>
    </w:p>
    <w:p w:rsidR="000D3FB7" w:rsidRDefault="000D3FB7" w:rsidP="000D3FB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Олиференко, Л.Я., Шульга, Т.И., Дементьева, И.Ф. Социально- педагогическая поддержка детей группы риска [Текст]: учеб. пособие: Рекомендовано УМО. – М.: Академия, 2014. – 256 c. </w:t>
      </w:r>
    </w:p>
    <w:p w:rsidR="000D3FB7" w:rsidRPr="0098653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Осухова</w:t>
      </w:r>
      <w:proofErr w:type="spellEnd"/>
      <w:r>
        <w:rPr>
          <w:sz w:val="28"/>
          <w:szCs w:val="28"/>
        </w:rPr>
        <w:t xml:space="preserve">, Н.Г. Психологическая помощь в трудных и экстремальных ситуациях [Текст]: учеб. пособие: Допущено УМО. – 5-e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АКАДЕМИЯ, 2014. – 320 c. 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Подласый</w:t>
      </w:r>
      <w:proofErr w:type="spellEnd"/>
      <w:r w:rsidRPr="002940EE">
        <w:rPr>
          <w:color w:val="auto"/>
          <w:sz w:val="28"/>
          <w:szCs w:val="28"/>
        </w:rPr>
        <w:t xml:space="preserve">, И. П. Педагогика: Новый курс: Учебник для вузов: В 2-х кн. / И.П. </w:t>
      </w:r>
      <w:proofErr w:type="spellStart"/>
      <w:r w:rsidRPr="002940EE">
        <w:rPr>
          <w:color w:val="auto"/>
          <w:sz w:val="28"/>
          <w:szCs w:val="28"/>
        </w:rPr>
        <w:t>Подласый</w:t>
      </w:r>
      <w:proofErr w:type="spellEnd"/>
      <w:r w:rsidRPr="002940EE">
        <w:rPr>
          <w:color w:val="auto"/>
          <w:sz w:val="28"/>
          <w:szCs w:val="28"/>
        </w:rPr>
        <w:t xml:space="preserve">. -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>, 2012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Ридецкая</w:t>
      </w:r>
      <w:proofErr w:type="spellEnd"/>
      <w:r>
        <w:rPr>
          <w:color w:val="auto"/>
          <w:sz w:val="28"/>
          <w:szCs w:val="28"/>
        </w:rPr>
        <w:t xml:space="preserve"> О.</w:t>
      </w:r>
      <w:r w:rsidRPr="002940EE">
        <w:rPr>
          <w:color w:val="auto"/>
          <w:sz w:val="28"/>
          <w:szCs w:val="28"/>
        </w:rPr>
        <w:t xml:space="preserve">Г. Коррекционная </w:t>
      </w:r>
      <w:r>
        <w:rPr>
          <w:color w:val="auto"/>
          <w:sz w:val="28"/>
          <w:szCs w:val="28"/>
        </w:rPr>
        <w:t xml:space="preserve">педагогика: хрестоматия. М.: </w:t>
      </w:r>
      <w:proofErr w:type="spellStart"/>
      <w:r>
        <w:rPr>
          <w:color w:val="auto"/>
          <w:sz w:val="28"/>
          <w:szCs w:val="28"/>
        </w:rPr>
        <w:t>Ди</w:t>
      </w:r>
      <w:r w:rsidRPr="002940EE">
        <w:rPr>
          <w:color w:val="auto"/>
          <w:sz w:val="28"/>
          <w:szCs w:val="28"/>
        </w:rPr>
        <w:t>рект</w:t>
      </w:r>
      <w:proofErr w:type="spellEnd"/>
      <w:r w:rsidRPr="002940EE">
        <w:rPr>
          <w:color w:val="auto"/>
          <w:sz w:val="28"/>
          <w:szCs w:val="28"/>
        </w:rPr>
        <w:t>-Медиа, 2013. – 647 с.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Сластенин</w:t>
      </w:r>
      <w:proofErr w:type="spellEnd"/>
      <w:r w:rsidRPr="002940EE">
        <w:rPr>
          <w:color w:val="auto"/>
          <w:sz w:val="28"/>
          <w:szCs w:val="28"/>
        </w:rPr>
        <w:t xml:space="preserve">, В.А., Исаев, И.Ф., </w:t>
      </w:r>
      <w:proofErr w:type="spellStart"/>
      <w:r w:rsidRPr="002940EE">
        <w:rPr>
          <w:color w:val="auto"/>
          <w:sz w:val="28"/>
          <w:szCs w:val="28"/>
        </w:rPr>
        <w:t>Шиянов</w:t>
      </w:r>
      <w:proofErr w:type="spellEnd"/>
      <w:r w:rsidRPr="002940EE">
        <w:rPr>
          <w:color w:val="auto"/>
          <w:sz w:val="28"/>
          <w:szCs w:val="28"/>
        </w:rPr>
        <w:t>, Е.Н. Педагогика [Текст] /</w:t>
      </w:r>
      <w:r>
        <w:rPr>
          <w:color w:val="auto"/>
          <w:sz w:val="28"/>
          <w:szCs w:val="28"/>
        </w:rPr>
        <w:t xml:space="preserve"> </w:t>
      </w:r>
      <w:r w:rsidRPr="002940EE">
        <w:rPr>
          <w:color w:val="auto"/>
          <w:sz w:val="28"/>
          <w:szCs w:val="28"/>
        </w:rPr>
        <w:t xml:space="preserve">В.А. </w:t>
      </w:r>
      <w:proofErr w:type="spellStart"/>
      <w:r w:rsidRPr="002940EE">
        <w:rPr>
          <w:color w:val="auto"/>
          <w:sz w:val="28"/>
          <w:szCs w:val="28"/>
        </w:rPr>
        <w:t>Сластенин</w:t>
      </w:r>
      <w:proofErr w:type="spellEnd"/>
      <w:r w:rsidRPr="002940EE">
        <w:rPr>
          <w:color w:val="auto"/>
          <w:sz w:val="28"/>
          <w:szCs w:val="28"/>
        </w:rPr>
        <w:t xml:space="preserve">, И.Ф. Исаев, Е.Н. </w:t>
      </w:r>
      <w:proofErr w:type="spellStart"/>
      <w:r w:rsidRPr="002940EE">
        <w:rPr>
          <w:color w:val="auto"/>
          <w:sz w:val="28"/>
          <w:szCs w:val="28"/>
        </w:rPr>
        <w:t>Шиянов</w:t>
      </w:r>
      <w:proofErr w:type="spellEnd"/>
      <w:r w:rsidRPr="002940EE">
        <w:rPr>
          <w:color w:val="auto"/>
          <w:sz w:val="28"/>
          <w:szCs w:val="28"/>
        </w:rPr>
        <w:t>. – М., 2010.</w:t>
      </w:r>
    </w:p>
    <w:p w:rsidR="000D3FB7" w:rsidRPr="002940EE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2940EE">
        <w:rPr>
          <w:color w:val="auto"/>
          <w:sz w:val="28"/>
          <w:szCs w:val="28"/>
        </w:rPr>
        <w:t xml:space="preserve">. Специальная педагогика: Учебник для вузов/ Под ред. Л.В. </w:t>
      </w:r>
      <w:proofErr w:type="spellStart"/>
      <w:r w:rsidRPr="002940EE">
        <w:rPr>
          <w:color w:val="auto"/>
          <w:sz w:val="28"/>
          <w:szCs w:val="28"/>
        </w:rPr>
        <w:t>Мардахаева</w:t>
      </w:r>
      <w:proofErr w:type="spellEnd"/>
      <w:r w:rsidRPr="002940EE">
        <w:rPr>
          <w:color w:val="auto"/>
          <w:sz w:val="28"/>
          <w:szCs w:val="28"/>
        </w:rPr>
        <w:t xml:space="preserve">, Е.А. Орловой. – М.: </w:t>
      </w:r>
      <w:proofErr w:type="spellStart"/>
      <w:r w:rsidRPr="002940EE">
        <w:rPr>
          <w:color w:val="auto"/>
          <w:sz w:val="28"/>
          <w:szCs w:val="28"/>
        </w:rPr>
        <w:t>Юрайт</w:t>
      </w:r>
      <w:proofErr w:type="spellEnd"/>
      <w:r w:rsidRPr="002940EE">
        <w:rPr>
          <w:color w:val="auto"/>
          <w:sz w:val="28"/>
          <w:szCs w:val="28"/>
        </w:rPr>
        <w:t xml:space="preserve">, 2012. – 447с. 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2940EE">
        <w:rPr>
          <w:color w:val="auto"/>
          <w:sz w:val="28"/>
          <w:szCs w:val="28"/>
        </w:rPr>
        <w:t xml:space="preserve">. </w:t>
      </w:r>
      <w:proofErr w:type="spellStart"/>
      <w:r w:rsidRPr="002940EE">
        <w:rPr>
          <w:color w:val="auto"/>
          <w:sz w:val="28"/>
          <w:szCs w:val="28"/>
        </w:rPr>
        <w:t>Уман</w:t>
      </w:r>
      <w:proofErr w:type="spellEnd"/>
      <w:r w:rsidRPr="002940EE">
        <w:rPr>
          <w:color w:val="auto"/>
          <w:sz w:val="28"/>
          <w:szCs w:val="28"/>
        </w:rPr>
        <w:t xml:space="preserve"> А.И. Теория обучения: от традиционной к антропологической дидактике // Педагогика. 2010. № 1. С.22-30.</w:t>
      </w:r>
    </w:p>
    <w:p w:rsidR="000D3FB7" w:rsidRPr="00C34B6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19. </w:t>
      </w:r>
      <w:r w:rsidRPr="00C34B60">
        <w:rPr>
          <w:color w:val="auto"/>
          <w:sz w:val="28"/>
          <w:szCs w:val="28"/>
          <w:lang w:eastAsia="ar-SA"/>
        </w:rPr>
        <w:t xml:space="preserve">Шакурова, М. В. Методика и технология работы социального </w:t>
      </w:r>
      <w:proofErr w:type="gramStart"/>
      <w:r w:rsidRPr="00C34B60">
        <w:rPr>
          <w:color w:val="auto"/>
          <w:sz w:val="28"/>
          <w:szCs w:val="28"/>
          <w:lang w:eastAsia="ar-SA"/>
        </w:rPr>
        <w:t>педагога :</w:t>
      </w:r>
      <w:proofErr w:type="gramEnd"/>
      <w:r w:rsidRPr="00C34B60">
        <w:rPr>
          <w:color w:val="auto"/>
          <w:sz w:val="28"/>
          <w:szCs w:val="28"/>
          <w:lang w:eastAsia="ar-SA"/>
        </w:rPr>
        <w:t xml:space="preserve"> учеб. пособие для студ. </w:t>
      </w:r>
      <w:proofErr w:type="spellStart"/>
      <w:r w:rsidRPr="00C34B60">
        <w:rPr>
          <w:color w:val="auto"/>
          <w:sz w:val="28"/>
          <w:szCs w:val="28"/>
          <w:lang w:eastAsia="ar-SA"/>
        </w:rPr>
        <w:t>высш</w:t>
      </w:r>
      <w:proofErr w:type="spellEnd"/>
      <w:r w:rsidRPr="00C34B60">
        <w:rPr>
          <w:color w:val="auto"/>
          <w:sz w:val="28"/>
          <w:szCs w:val="28"/>
          <w:lang w:eastAsia="ar-SA"/>
        </w:rPr>
        <w:t xml:space="preserve">. </w:t>
      </w:r>
      <w:proofErr w:type="spellStart"/>
      <w:r w:rsidRPr="00C34B60">
        <w:rPr>
          <w:color w:val="auto"/>
          <w:sz w:val="28"/>
          <w:szCs w:val="28"/>
          <w:lang w:eastAsia="ar-SA"/>
        </w:rPr>
        <w:t>пед</w:t>
      </w:r>
      <w:proofErr w:type="spellEnd"/>
      <w:r w:rsidRPr="00C34B60">
        <w:rPr>
          <w:color w:val="auto"/>
          <w:sz w:val="28"/>
          <w:szCs w:val="28"/>
          <w:lang w:eastAsia="ar-SA"/>
        </w:rPr>
        <w:t xml:space="preserve">. учеб. заведений / М. В. Шакурова. – изд. 2-е., стереотип. – </w:t>
      </w:r>
      <w:proofErr w:type="gramStart"/>
      <w:r w:rsidRPr="00C34B60">
        <w:rPr>
          <w:color w:val="auto"/>
          <w:sz w:val="28"/>
          <w:szCs w:val="28"/>
          <w:lang w:eastAsia="ar-SA"/>
        </w:rPr>
        <w:t>М. :</w:t>
      </w:r>
      <w:proofErr w:type="gramEnd"/>
      <w:r w:rsidRPr="00C34B60">
        <w:rPr>
          <w:color w:val="auto"/>
          <w:sz w:val="28"/>
          <w:szCs w:val="28"/>
          <w:lang w:eastAsia="ar-SA"/>
        </w:rPr>
        <w:t xml:space="preserve"> Академия, 2004. – 265 с.</w:t>
      </w:r>
    </w:p>
    <w:p w:rsidR="000D3FB7" w:rsidRPr="00C34B60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kern w:val="1"/>
          <w:sz w:val="28"/>
          <w:szCs w:val="28"/>
          <w:lang w:eastAsia="ar-SA"/>
        </w:rPr>
        <w:t xml:space="preserve">20. </w:t>
      </w:r>
      <w:proofErr w:type="spellStart"/>
      <w:r w:rsidRPr="00C34B60">
        <w:rPr>
          <w:color w:val="auto"/>
          <w:kern w:val="1"/>
          <w:sz w:val="28"/>
          <w:szCs w:val="28"/>
          <w:lang w:eastAsia="ar-SA"/>
        </w:rPr>
        <w:t>Шептенко</w:t>
      </w:r>
      <w:proofErr w:type="spellEnd"/>
      <w:r w:rsidRPr="00C34B60">
        <w:rPr>
          <w:color w:val="auto"/>
          <w:kern w:val="1"/>
          <w:sz w:val="28"/>
          <w:szCs w:val="28"/>
          <w:lang w:eastAsia="ar-SA"/>
        </w:rPr>
        <w:t xml:space="preserve">, П. А. Методика и технология работы социального </w:t>
      </w:r>
      <w:proofErr w:type="gramStart"/>
      <w:r w:rsidRPr="00C34B60">
        <w:rPr>
          <w:color w:val="auto"/>
          <w:kern w:val="1"/>
          <w:sz w:val="28"/>
          <w:szCs w:val="28"/>
          <w:lang w:eastAsia="ar-SA"/>
        </w:rPr>
        <w:t>педагога  :</w:t>
      </w:r>
      <w:proofErr w:type="gramEnd"/>
      <w:r w:rsidRPr="00C34B60">
        <w:rPr>
          <w:color w:val="auto"/>
          <w:kern w:val="1"/>
          <w:sz w:val="28"/>
          <w:szCs w:val="28"/>
          <w:lang w:eastAsia="ar-SA"/>
        </w:rPr>
        <w:t xml:space="preserve"> учебное пособие для вузов / П. А. </w:t>
      </w:r>
      <w:proofErr w:type="spellStart"/>
      <w:r w:rsidRPr="00C34B60">
        <w:rPr>
          <w:color w:val="auto"/>
          <w:kern w:val="1"/>
          <w:sz w:val="28"/>
          <w:szCs w:val="28"/>
          <w:lang w:eastAsia="ar-SA"/>
        </w:rPr>
        <w:t>Шептенко</w:t>
      </w:r>
      <w:proofErr w:type="spellEnd"/>
      <w:r w:rsidRPr="00C34B60">
        <w:rPr>
          <w:color w:val="auto"/>
          <w:kern w:val="1"/>
          <w:sz w:val="28"/>
          <w:szCs w:val="28"/>
          <w:lang w:eastAsia="ar-SA"/>
        </w:rPr>
        <w:t xml:space="preserve">, Г. А. Воронина. – 2-е изд., стереотип. – </w:t>
      </w:r>
      <w:proofErr w:type="gramStart"/>
      <w:r w:rsidRPr="00C34B60">
        <w:rPr>
          <w:color w:val="auto"/>
          <w:kern w:val="1"/>
          <w:sz w:val="28"/>
          <w:szCs w:val="28"/>
          <w:lang w:eastAsia="ar-SA"/>
        </w:rPr>
        <w:t>М. :</w:t>
      </w:r>
      <w:proofErr w:type="gramEnd"/>
      <w:r w:rsidRPr="00C34B60">
        <w:rPr>
          <w:color w:val="auto"/>
          <w:kern w:val="1"/>
          <w:sz w:val="28"/>
          <w:szCs w:val="28"/>
          <w:lang w:eastAsia="ar-SA"/>
        </w:rPr>
        <w:t xml:space="preserve"> Академия, 2007. – 204 с.</w:t>
      </w:r>
    </w:p>
    <w:p w:rsidR="000D3FB7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b/>
          <w:bCs/>
          <w:color w:val="auto"/>
          <w:sz w:val="28"/>
          <w:szCs w:val="28"/>
        </w:rPr>
        <w:t xml:space="preserve">5. Основные критерии оценивания ответа абитуриента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При раскрытии темы вопроса абитуриент должен представить</w:t>
      </w:r>
      <w:r>
        <w:rPr>
          <w:color w:val="auto"/>
          <w:sz w:val="28"/>
          <w:szCs w:val="28"/>
        </w:rPr>
        <w:t xml:space="preserve"> логико-научный (а не хро</w:t>
      </w:r>
      <w:r w:rsidRPr="0075655B">
        <w:rPr>
          <w:color w:val="auto"/>
          <w:sz w:val="28"/>
          <w:szCs w:val="28"/>
        </w:rPr>
        <w:t xml:space="preserve">нологический) </w:t>
      </w:r>
      <w:r w:rsidRPr="0075655B">
        <w:rPr>
          <w:i/>
          <w:iCs/>
          <w:color w:val="auto"/>
          <w:sz w:val="28"/>
          <w:szCs w:val="28"/>
        </w:rPr>
        <w:t>анализ проблемы</w:t>
      </w:r>
      <w:r w:rsidRPr="0075655B">
        <w:rPr>
          <w:color w:val="auto"/>
          <w:sz w:val="28"/>
          <w:szCs w:val="28"/>
        </w:rPr>
        <w:t xml:space="preserve">. Т.е., говоря о сути того или </w:t>
      </w:r>
      <w:r>
        <w:rPr>
          <w:color w:val="auto"/>
          <w:sz w:val="28"/>
          <w:szCs w:val="28"/>
        </w:rPr>
        <w:t>иного теоретического подхода то</w:t>
      </w:r>
      <w:r w:rsidRPr="0075655B">
        <w:rPr>
          <w:color w:val="auto"/>
          <w:sz w:val="28"/>
          <w:szCs w:val="28"/>
        </w:rPr>
        <w:t xml:space="preserve">го или иного автора к рассматриваемой проблеме или явлению, речь должна идти не столько о том, </w:t>
      </w:r>
      <w:r w:rsidRPr="0075655B">
        <w:rPr>
          <w:i/>
          <w:iCs/>
          <w:color w:val="auto"/>
          <w:sz w:val="28"/>
          <w:szCs w:val="28"/>
        </w:rPr>
        <w:t>когда и где</w:t>
      </w:r>
      <w:r w:rsidRPr="0075655B">
        <w:rPr>
          <w:color w:val="auto"/>
          <w:sz w:val="28"/>
          <w:szCs w:val="28"/>
        </w:rPr>
        <w:t xml:space="preserve">, сколько о том, </w:t>
      </w:r>
      <w:r w:rsidRPr="0075655B">
        <w:rPr>
          <w:i/>
          <w:iCs/>
          <w:color w:val="auto"/>
          <w:sz w:val="28"/>
          <w:szCs w:val="28"/>
        </w:rPr>
        <w:t xml:space="preserve">что и почему </w:t>
      </w:r>
      <w:r w:rsidRPr="0075655B">
        <w:rPr>
          <w:color w:val="auto"/>
          <w:sz w:val="28"/>
          <w:szCs w:val="28"/>
        </w:rPr>
        <w:t xml:space="preserve">происходило в развитии научных представлений и взглядов на данную проблему.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 xml:space="preserve">При раскрытии теоретических аспектов того или иного курса абитуриент должен суметь указать, какое </w:t>
      </w:r>
      <w:r w:rsidRPr="0075655B">
        <w:rPr>
          <w:i/>
          <w:iCs/>
          <w:color w:val="auto"/>
          <w:sz w:val="28"/>
          <w:szCs w:val="28"/>
        </w:rPr>
        <w:t xml:space="preserve">значение для практики </w:t>
      </w:r>
      <w:r w:rsidRPr="0075655B">
        <w:rPr>
          <w:color w:val="auto"/>
          <w:sz w:val="28"/>
          <w:szCs w:val="28"/>
        </w:rPr>
        <w:t>(обучения, развития че</w:t>
      </w:r>
      <w:r>
        <w:rPr>
          <w:color w:val="auto"/>
          <w:sz w:val="28"/>
          <w:szCs w:val="28"/>
        </w:rPr>
        <w:t>ловека, управления людьми и про</w:t>
      </w:r>
      <w:r w:rsidRPr="0075655B">
        <w:rPr>
          <w:color w:val="auto"/>
          <w:sz w:val="28"/>
          <w:szCs w:val="28"/>
        </w:rPr>
        <w:t>цессами, производства, экономики и т.д.) имело или имеет то или иное достижение данного направления научного знания, а также какие животрепещу</w:t>
      </w:r>
      <w:r>
        <w:rPr>
          <w:color w:val="auto"/>
          <w:sz w:val="28"/>
          <w:szCs w:val="28"/>
        </w:rPr>
        <w:t>щие проблемы общественной, соци</w:t>
      </w:r>
      <w:r w:rsidRPr="0075655B">
        <w:rPr>
          <w:color w:val="auto"/>
          <w:sz w:val="28"/>
          <w:szCs w:val="28"/>
        </w:rPr>
        <w:t xml:space="preserve">ально-педагогической практики сегодняшнего дня требуют решения (которое пока, возможно, не найдено – указать почему).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t>Ответы на возможные после устного ответа вопросы экзаменационной комиссии (</w:t>
      </w:r>
      <w:r w:rsidRPr="0075655B">
        <w:rPr>
          <w:i/>
          <w:iCs/>
          <w:color w:val="auto"/>
          <w:sz w:val="28"/>
          <w:szCs w:val="28"/>
        </w:rPr>
        <w:t xml:space="preserve">что? как? каким образом? что необходимо предпринять? как следует поступить? </w:t>
      </w:r>
      <w:r w:rsidRPr="0075655B">
        <w:rPr>
          <w:color w:val="auto"/>
          <w:sz w:val="28"/>
          <w:szCs w:val="28"/>
        </w:rPr>
        <w:t xml:space="preserve">и т.д.) должны быть </w:t>
      </w:r>
      <w:proofErr w:type="spellStart"/>
      <w:r w:rsidRPr="0075655B">
        <w:rPr>
          <w:color w:val="auto"/>
          <w:sz w:val="28"/>
          <w:szCs w:val="28"/>
        </w:rPr>
        <w:t>аргументированны</w:t>
      </w:r>
      <w:proofErr w:type="spellEnd"/>
      <w:r w:rsidRPr="0075655B">
        <w:rPr>
          <w:color w:val="auto"/>
          <w:sz w:val="28"/>
          <w:szCs w:val="28"/>
        </w:rPr>
        <w:t xml:space="preserve">.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5655B">
        <w:rPr>
          <w:color w:val="auto"/>
          <w:sz w:val="28"/>
          <w:szCs w:val="28"/>
        </w:rPr>
        <w:lastRenderedPageBreak/>
        <w:t xml:space="preserve">Ответ должен содержать частные (по каждому конкретному вопросу) </w:t>
      </w:r>
      <w:r w:rsidRPr="0075655B">
        <w:rPr>
          <w:i/>
          <w:iCs/>
          <w:color w:val="auto"/>
          <w:sz w:val="28"/>
          <w:szCs w:val="28"/>
        </w:rPr>
        <w:t>выводы</w:t>
      </w:r>
      <w:r>
        <w:rPr>
          <w:color w:val="auto"/>
          <w:sz w:val="28"/>
          <w:szCs w:val="28"/>
        </w:rPr>
        <w:t>, кратко, ла</w:t>
      </w:r>
      <w:r w:rsidRPr="0075655B">
        <w:rPr>
          <w:color w:val="auto"/>
          <w:sz w:val="28"/>
          <w:szCs w:val="28"/>
        </w:rPr>
        <w:t xml:space="preserve">конично формулирующие, «кристаллизующие» суть рассмотренного вопроса. 5 </w:t>
      </w:r>
    </w:p>
    <w:p w:rsidR="000D3FB7" w:rsidRPr="0075655B" w:rsidRDefault="000D3FB7" w:rsidP="000D3FB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3FB7" w:rsidRPr="0017622B" w:rsidRDefault="000D3FB7" w:rsidP="000D3FB7">
      <w:pPr>
        <w:tabs>
          <w:tab w:val="left" w:pos="1890"/>
        </w:tabs>
        <w:jc w:val="both"/>
        <w:rPr>
          <w:b/>
          <w:sz w:val="28"/>
          <w:szCs w:val="28"/>
        </w:rPr>
      </w:pPr>
      <w:r w:rsidRPr="0017622B">
        <w:rPr>
          <w:b/>
          <w:sz w:val="28"/>
          <w:szCs w:val="28"/>
        </w:rPr>
        <w:t>6. Соотношение критериев оценивания ответа абитуриента и уровни его знаний</w:t>
      </w:r>
    </w:p>
    <w:p w:rsidR="000D3FB7" w:rsidRPr="008B7FDC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Оценка ответа будет </w:t>
      </w:r>
      <w:r>
        <w:rPr>
          <w:sz w:val="28"/>
          <w:szCs w:val="28"/>
        </w:rPr>
        <w:t>зави</w:t>
      </w:r>
      <w:r w:rsidRPr="008B7FDC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8B7FDC">
        <w:rPr>
          <w:sz w:val="28"/>
          <w:szCs w:val="28"/>
        </w:rPr>
        <w:t xml:space="preserve"> от того, в какой мере вышеперечислен</w:t>
      </w:r>
      <w:r>
        <w:rPr>
          <w:sz w:val="28"/>
          <w:szCs w:val="28"/>
        </w:rPr>
        <w:t>ные требования (цели экза</w:t>
      </w:r>
      <w:r w:rsidRPr="008B7FDC">
        <w:rPr>
          <w:sz w:val="28"/>
          <w:szCs w:val="28"/>
        </w:rPr>
        <w:t>менационного ответа) будут реализованы студентом в первую очередь при устном ответе и подкреплены письменным конспектом.</w:t>
      </w:r>
    </w:p>
    <w:p w:rsidR="000D3FB7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этом ответ на экзаменационные вопросы предусматривает максимальное количество баллов.</w:t>
      </w:r>
    </w:p>
    <w:p w:rsidR="000D3FB7" w:rsidRPr="008B7FDC" w:rsidRDefault="000D3FB7" w:rsidP="000D3FB7">
      <w:pPr>
        <w:tabs>
          <w:tab w:val="left" w:pos="1890"/>
        </w:tabs>
        <w:jc w:val="both"/>
        <w:rPr>
          <w:sz w:val="28"/>
          <w:szCs w:val="28"/>
        </w:rPr>
      </w:pPr>
    </w:p>
    <w:tbl>
      <w:tblPr>
        <w:tblW w:w="9975" w:type="dxa"/>
        <w:tblLayout w:type="fixed"/>
        <w:tblLook w:val="0000" w:firstRow="0" w:lastRow="0" w:firstColumn="0" w:lastColumn="0" w:noHBand="0" w:noVBand="0"/>
      </w:tblPr>
      <w:tblGrid>
        <w:gridCol w:w="6804"/>
        <w:gridCol w:w="3171"/>
      </w:tblGrid>
      <w:tr w:rsidR="000D3FB7" w:rsidTr="00D26188">
        <w:trPr>
          <w:trHeight w:val="109"/>
        </w:trPr>
        <w:tc>
          <w:tcPr>
            <w:tcW w:w="6804" w:type="dxa"/>
          </w:tcPr>
          <w:p w:rsidR="000D3FB7" w:rsidRPr="0017622B" w:rsidRDefault="000D3FB7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171" w:type="dxa"/>
          </w:tcPr>
          <w:p w:rsidR="000D3FB7" w:rsidRPr="0017622B" w:rsidRDefault="000D3FB7" w:rsidP="00E83FF8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Отметка/рейтинг</w:t>
            </w:r>
          </w:p>
          <w:p w:rsidR="000D3FB7" w:rsidRPr="0017622B" w:rsidRDefault="000D3FB7" w:rsidP="00E83FF8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(в баллах)</w:t>
            </w:r>
          </w:p>
        </w:tc>
      </w:tr>
      <w:tr w:rsidR="000D3FB7" w:rsidTr="00D26188">
        <w:trPr>
          <w:trHeight w:val="661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100–95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D26188">
        <w:trPr>
          <w:trHeight w:val="523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94–90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D26188">
        <w:trPr>
          <w:trHeight w:val="247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89–85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0D3FB7" w:rsidRPr="00DC518C" w:rsidRDefault="000D3FB7" w:rsidP="00E83FF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D3FB7" w:rsidTr="00D26188">
        <w:trPr>
          <w:trHeight w:val="247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 xml:space="preserve"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пробелы в знаниях. При </w:t>
            </w:r>
            <w:r w:rsidRPr="00DC518C">
              <w:rPr>
                <w:sz w:val="28"/>
                <w:szCs w:val="28"/>
                <w:lang w:bidi="en-US"/>
              </w:rPr>
              <w:lastRenderedPageBreak/>
              <w:t>ответе на дополнительные вопросы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lastRenderedPageBreak/>
              <w:t>84–80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0D3FB7" w:rsidRPr="006F6D9E" w:rsidTr="00D26188">
        <w:trPr>
          <w:trHeight w:val="247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lastRenderedPageBreak/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79–75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</w:tc>
      </w:tr>
      <w:tr w:rsidR="000D3FB7" w:rsidRPr="006F6D9E" w:rsidTr="00D26188">
        <w:trPr>
          <w:trHeight w:val="247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Pr="00DC518C">
              <w:rPr>
                <w:sz w:val="28"/>
                <w:szCs w:val="28"/>
                <w:lang w:bidi="en-US"/>
              </w:rPr>
              <w:t>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  <w:p w:rsidR="007A2C7F" w:rsidRPr="00DC518C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69–65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«удовлетворительно</w:t>
            </w:r>
            <w:r w:rsidRPr="00DC518C">
              <w:rPr>
                <w:sz w:val="28"/>
                <w:szCs w:val="28"/>
              </w:rPr>
              <w:t>»</w:t>
            </w:r>
          </w:p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0D3FB7" w:rsidRPr="006F6D9E" w:rsidTr="00D26188">
        <w:trPr>
          <w:trHeight w:val="290"/>
        </w:trPr>
        <w:tc>
          <w:tcPr>
            <w:tcW w:w="6804" w:type="dxa"/>
          </w:tcPr>
          <w:p w:rsidR="000D3FB7" w:rsidRDefault="000D3FB7" w:rsidP="00E83FF8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Абитуриент отказался отвечать на поставленные вопросы </w:t>
            </w:r>
          </w:p>
          <w:p w:rsidR="007A2C7F" w:rsidRDefault="007A2C7F" w:rsidP="00E83FF8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0D3FB7" w:rsidRPr="00DC518C" w:rsidRDefault="000D3FB7" w:rsidP="00E83FF8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D3FB7" w:rsidRDefault="000D3FB7" w:rsidP="000D3FB7">
      <w:pPr>
        <w:ind w:firstLine="709"/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t xml:space="preserve">Программа подготовлена доктором педагогических наук, профессором кафедры социальной педагогики и психологии </w:t>
      </w:r>
      <w:proofErr w:type="spellStart"/>
      <w:r w:rsidRPr="009952B2">
        <w:rPr>
          <w:sz w:val="28"/>
          <w:szCs w:val="28"/>
        </w:rPr>
        <w:t>Палаткиной</w:t>
      </w:r>
      <w:proofErr w:type="spellEnd"/>
      <w:r w:rsidRPr="009952B2">
        <w:rPr>
          <w:sz w:val="28"/>
          <w:szCs w:val="28"/>
        </w:rPr>
        <w:t xml:space="preserve"> Г.В.</w:t>
      </w:r>
    </w:p>
    <w:p w:rsidR="000D3FB7" w:rsidRPr="009952B2" w:rsidRDefault="000D3FB7" w:rsidP="000D3FB7">
      <w:pPr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</w:p>
    <w:p w:rsidR="000D3FB7" w:rsidRPr="009952B2" w:rsidRDefault="000D3FB7" w:rsidP="000D3FB7">
      <w:pPr>
        <w:jc w:val="both"/>
        <w:rPr>
          <w:sz w:val="28"/>
          <w:szCs w:val="28"/>
        </w:rPr>
      </w:pPr>
      <w:r w:rsidRPr="009952B2">
        <w:rPr>
          <w:sz w:val="28"/>
          <w:szCs w:val="28"/>
        </w:rPr>
        <w:t>Программа обсуждена и утверждена на заседании кафедры социальной педагогики и психологи</w:t>
      </w:r>
      <w:r w:rsidR="007A2C7F">
        <w:rPr>
          <w:sz w:val="28"/>
          <w:szCs w:val="28"/>
        </w:rPr>
        <w:t xml:space="preserve">и  </w:t>
      </w:r>
      <w:proofErr w:type="spellStart"/>
      <w:r w:rsidR="007A2C7F">
        <w:rPr>
          <w:sz w:val="28"/>
          <w:szCs w:val="28"/>
        </w:rPr>
        <w:t>АГУот</w:t>
      </w:r>
      <w:proofErr w:type="spellEnd"/>
      <w:r w:rsidR="007A2C7F">
        <w:rPr>
          <w:sz w:val="28"/>
          <w:szCs w:val="28"/>
        </w:rPr>
        <w:t xml:space="preserve"> 06</w:t>
      </w:r>
      <w:r>
        <w:rPr>
          <w:sz w:val="28"/>
          <w:szCs w:val="28"/>
        </w:rPr>
        <w:t>.0</w:t>
      </w:r>
      <w:r w:rsidR="007A2C7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A2C7F">
        <w:rPr>
          <w:sz w:val="28"/>
          <w:szCs w:val="28"/>
        </w:rPr>
        <w:t>8 года протокол №2</w:t>
      </w:r>
    </w:p>
    <w:p w:rsidR="000D3FB7" w:rsidRDefault="000D3FB7" w:rsidP="000D3FB7"/>
    <w:p w:rsidR="000D3FB7" w:rsidRDefault="000D3FB7" w:rsidP="000D3FB7"/>
    <w:p w:rsidR="000D3FB7" w:rsidRDefault="000D3FB7" w:rsidP="000D3FB7"/>
    <w:sectPr w:rsidR="000D3FB7" w:rsidSect="0075655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B7"/>
    <w:rsid w:val="000422E7"/>
    <w:rsid w:val="000D3FB7"/>
    <w:rsid w:val="007A2C7F"/>
    <w:rsid w:val="00945537"/>
    <w:rsid w:val="00D26188"/>
    <w:rsid w:val="00F204FB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54B4-B78B-451F-8D58-1BC97E08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D3FB7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Style1">
    <w:name w:val="Style1"/>
    <w:basedOn w:val="a"/>
    <w:rsid w:val="000D3FB7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4">
    <w:name w:val="Normal (Web)"/>
    <w:basedOn w:val="a"/>
    <w:uiPriority w:val="99"/>
    <w:unhideWhenUsed/>
    <w:rsid w:val="000D3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ckk-PC1</dc:creator>
  <cp:keywords/>
  <dc:description/>
  <cp:lastModifiedBy>Марина Козак</cp:lastModifiedBy>
  <cp:revision>6</cp:revision>
  <cp:lastPrinted>2018-09-19T09:51:00Z</cp:lastPrinted>
  <dcterms:created xsi:type="dcterms:W3CDTF">2018-09-20T10:33:00Z</dcterms:created>
  <dcterms:modified xsi:type="dcterms:W3CDTF">2018-09-25T06:45:00Z</dcterms:modified>
</cp:coreProperties>
</file>