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249"/>
      </w:tblGrid>
      <w:tr w:rsidR="002C3A5D" w:rsidRPr="002C3A5D" w:rsidTr="002C3A5D">
        <w:tc>
          <w:tcPr>
            <w:tcW w:w="5525" w:type="dxa"/>
          </w:tcPr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РАЗРАБОТАНА</w:t>
            </w: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Кафедрой экономической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теории</w:t>
            </w: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</w:t>
            </w: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г., протокол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:rsidR="002C3A5D" w:rsidRP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</w:tcPr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УТВЕРЖДЕНА</w:t>
            </w:r>
          </w:p>
          <w:p w:rsidR="002C3A5D" w:rsidRP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Ученым советом факультета</w:t>
            </w: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экономики и управления</w:t>
            </w:r>
          </w:p>
          <w:p w:rsid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C3A5D" w:rsidRPr="002C3A5D" w:rsidRDefault="002C3A5D" w:rsidP="002C3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</w:t>
            </w:r>
            <w:r w:rsidRPr="002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г., протокол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ВСТУПИТЕЛЬНОГО ИСПЫТАНИЯ</w:t>
      </w: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для поступающих на обучение по образовательным программам</w:t>
      </w: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 – программам подготовки научно-педагогических</w:t>
      </w: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кадров в аспирантуре в 202</w:t>
      </w: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подготовки 38.06.01 «Экономика»</w:t>
      </w:r>
    </w:p>
    <w:p w:rsid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(профиль) подготовки «Экономическая теория»</w:t>
      </w: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Астрахань – 20</w:t>
      </w: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2C3A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C3A5D" w:rsidRPr="00793040" w:rsidRDefault="009A28DE" w:rsidP="00E400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0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в аспирантуру по профилю подготовки «Экономическая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теория» нацелен на определение уровня подготовки выпускников высших учебных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заведений.</w:t>
      </w:r>
    </w:p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Программа вступительного испытания является комплексной, охватывает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проблемы микро- и макроэкономики, истории экономических учений. Программа состоит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из списка литературы, критериев оценивания ответов поступающего в аспирантуру,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перечня вопросов, содержания программы основной и дополнительной литературы.</w:t>
      </w:r>
    </w:p>
    <w:p w:rsidR="00793040" w:rsidRPr="002C3A5D" w:rsidRDefault="00793040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793040" w:rsidRDefault="002C3A5D" w:rsidP="007930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040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Библиографический список (основная литература)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Синельник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Л.В. История экономических учений: учебное пособие /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Синельник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Л.В. — </w:t>
      </w:r>
      <w:proofErr w:type="gram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2019. — 283 с. — (бакалавриат). — ISBN 978-5-406-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05400-0. — URL: https://book.ru/book/931127 (дата обращения: 01.10.2019).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2. Салихов Б.В. Экономическая теория: Учебник. – М.: Дашков и К, 2016. –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723с. [Доступ через ЭБС ООО «Центр цифровой дистрибуции» «КНИГАФОНД»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http://www.knigafund.ru/books/200028]</w:t>
      </w:r>
    </w:p>
    <w:p w:rsidR="002C3A5D" w:rsidRPr="002C3A5D" w:rsidRDefault="002C3A5D" w:rsidP="00E4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3. Тамбовцев В. Л. Экономическая теория неформальных институтов: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монография. – М.: РГ-Пресс, 2014. – 174с. [Доступ через ЭБС ООО «Центр цифровой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дистрибуции» «КНИГАФОНД» </w:t>
      </w:r>
      <w:r w:rsidRPr="00E400B1">
        <w:rPr>
          <w:rFonts w:ascii="Times New Roman" w:hAnsi="Times New Roman" w:cs="Times New Roman"/>
          <w:color w:val="000000"/>
          <w:sz w:val="28"/>
          <w:szCs w:val="28"/>
        </w:rPr>
        <w:t>http://www.knigafund.ru/books/177358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Цхададзе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Н.В. Экономические теории и школы. История и современность.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Аспирантура :</w:t>
      </w:r>
      <w:proofErr w:type="gram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 /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Цхададзе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— Москва :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Русайнс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2019.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— 210 с. — ISBN 978-5-4365-3669-9. — URL: https://book.ru/book/933029 (дата обращения: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01.10.2019)</w:t>
      </w:r>
    </w:p>
    <w:p w:rsidR="00793040" w:rsidRDefault="00793040" w:rsidP="007930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793040" w:rsidRDefault="002C3A5D" w:rsidP="007930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040">
        <w:rPr>
          <w:rFonts w:ascii="Times New Roman" w:hAnsi="Times New Roman" w:cs="Times New Roman"/>
          <w:b/>
          <w:color w:val="000000"/>
          <w:sz w:val="28"/>
          <w:szCs w:val="28"/>
        </w:rPr>
        <w:t>Основные критерии оценивания ответа</w:t>
      </w:r>
      <w:r w:rsidR="00793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040">
        <w:rPr>
          <w:rFonts w:ascii="Times New Roman" w:hAnsi="Times New Roman" w:cs="Times New Roman"/>
          <w:b/>
          <w:color w:val="000000"/>
          <w:sz w:val="28"/>
          <w:szCs w:val="28"/>
        </w:rPr>
        <w:t>поступающего в аспирантуру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Уровень знаний поступающего в аспирантуру определяется следующими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оценками: 5 «отлично», 4 «хорошо», 3 «удовлетворительно», 2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Оценка «отлично» – ставится при полных, исчерпывающих, аргументированных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ответах на все основные и дополнительные экзаменационные вопросы. Ответы должны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отличаться логической последовательностью, четкостью в выражении мыслей и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обоснованностью выводов, демонстрирующих знание источников, понятийного аппарата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 умения ими пользоваться при ответе.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Оценка «хорошо» – ставится при полных, исчерпывающих, аргументированных</w:t>
      </w:r>
      <w:r w:rsidR="0079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ответах на все основные и дополнительные экзаменационные вопросы. Ответы должны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отличаться логичностью, четкостью, знанием понятийного аппарата и литературы по теме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вопроса при незначительных упущениях при ответах.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Оценка «удовлетворительно» – ставится при неполных и слабо аргументированных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ответах, демонстрирующих общее представление и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элементарное понимание существа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поставленных вопросов, понятийного аппарата и обязательной литературы.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Оценка «неудовлетворительно» – ставится при незнании и непонимании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поступающего в аспирантуру существа экзаменационных вопросов.</w:t>
      </w:r>
    </w:p>
    <w:p w:rsidR="009A28DE" w:rsidRDefault="009A28DE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9A28DE" w:rsidRDefault="002C3A5D" w:rsidP="00E400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8DE">
        <w:rPr>
          <w:rFonts w:ascii="Times New Roman" w:hAnsi="Times New Roman" w:cs="Times New Roman"/>
          <w:b/>
          <w:color w:val="000000"/>
          <w:sz w:val="28"/>
          <w:szCs w:val="28"/>
        </w:rPr>
        <w:t>Перечень вопросов к вступительному испытанию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1. Рынок и совершенная конкуренция: закон предложения, закон спроса, равновесие,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равновесная цена.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2. Излишки потребителя и производителя. Понятие эластичности.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3. Теории поведения потребителя и производителя (предприятия).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4. Бюджетное ограничение, кривые безразличия, предельные нормы замещения.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5. Эффекты дохода и замещения по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Хиксу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кривая компенсированного спроса.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6. Рыночная власть, индекс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Херфиндаля-Хиршмана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 Монополия, естественная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монополия и ценовая дискриминация.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7. Олигополия, теория игр и стратегическое поведение фирм. Равновесие Курно,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Нэша.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8. Монополистическая конкуренция, барьеры входа и выхода (в отрасли).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9. Производственная функция (общий случай, линейная,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Кобба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-Дугласа, CES),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валовые выручка (доход) и издержки.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10. Чистый денежный поток, приведенная (дисконтированная) стоимость, внутренняя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норма доходности.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11. Отдача от масштаба производства.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12. Экономика неопределенности и риска: причины, виды, пути снижения риска.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13. Общественные блага: спрос и предложение, поиск ренты.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Трансакционные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издержки и теорема Коуза.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15. Асимметрия информации и негативный отбор, сигналы рынка. Анализ отношений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«принципал-агент».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16. Общественное воспроизводство, система национального счетоводства,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резидентные и нерезидентные институциональные единицы.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17. Макроэкономические показатели: национальное богатство, валовой внутренний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продукт (ВВП) – методы расчета, национальный доход, личный располагаемый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доход, качество и уровень жизни, индекс человеческого развития, конечное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потребление.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18. Модели потребления: кейнсианская, жизненного цикла (Модильяни), постоянного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дохода (Фридмана).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19. Теоретические аспекты сбережений и инвестиций (валовые и чистые), q-теория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инвестиций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Тобина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20. Отраслевая структура национальной экономики, реальный и финансовый секторы,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межотраслевой баланс.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21. Теории экономического роста. Модель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Солоу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, «золотое правило накопления»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22. Макроэкономическое равновесие: основные модели совокупного спроса и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совокупного предложения – модель AD-AS, модель IS-LM.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23. Основные макроэкономические проблемы: цикличность, безработица, социальная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политика, инфляция. Формулы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Оукена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, Лукаса и кривые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Филлипса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24. Адаптивные и рациональные ожидания, гистерезис.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25. Теории денег, денежное обращение, равновесие денежного рынка.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26. Модель оптимального управления наличностью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Баумоля-Тобина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27. Рынок ценных бумаг и виды биржевых операций, монетарная политика.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28. Государственный бюджет, теорема эквивалентности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Рикардо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29. Налоговая система. Фискальная политика и стабилизационная политика.</w:t>
      </w:r>
    </w:p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30. Теории валютного курса: паритет покупательной способности, процентный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паритет.</w:t>
      </w:r>
    </w:p>
    <w:p w:rsidR="009A28DE" w:rsidRPr="002C3A5D" w:rsidRDefault="009A28DE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8DE" w:rsidRPr="009A28DE" w:rsidRDefault="009A28DE" w:rsidP="00E400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8D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9A28DE" w:rsidRDefault="009A28DE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E400B1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0B1">
        <w:rPr>
          <w:rFonts w:ascii="Times New Roman" w:hAnsi="Times New Roman" w:cs="Times New Roman"/>
          <w:b/>
          <w:color w:val="000000"/>
          <w:sz w:val="28"/>
          <w:szCs w:val="28"/>
        </w:rPr>
        <w:t>Раздел I. Введение в экономическую теорию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1. Предмет экономической теории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Система экономических наук. Место экономической теории в системе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экономических наук. Принципы экономического анализа. Позитивная и нормативная</w:t>
      </w:r>
      <w:r w:rsidR="009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стороны экономической теории.</w:t>
      </w:r>
    </w:p>
    <w:p w:rsidR="005D0673" w:rsidRDefault="005D0673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2. Методология экономического анализа</w:t>
      </w:r>
    </w:p>
    <w:p w:rsidR="00E400B1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Метод экономической теории. Анализ предельных величин. Экономические блага</w:t>
      </w:r>
      <w:r w:rsidR="005D0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 их классификация. Экономические ресурсы и их ограниченность. Проблема выбора</w:t>
      </w:r>
      <w:r w:rsidR="005D0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альтернатив использования. ресурсов. Эффективность использования ограниченных</w:t>
      </w:r>
      <w:r w:rsidR="005D0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ресурсов. Граница производственных возможностей. Альтернативные вмененные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издержки.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Типы экономических систем. Чистый капитализм. Командная экономика.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Смешанная экономика. Координация выбора в различных хозяйственных системах.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E400B1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0B1">
        <w:rPr>
          <w:rFonts w:ascii="Times New Roman" w:hAnsi="Times New Roman" w:cs="Times New Roman"/>
          <w:b/>
          <w:color w:val="000000"/>
          <w:sz w:val="28"/>
          <w:szCs w:val="28"/>
        </w:rPr>
        <w:t>Раздел II. Микроэкономика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3. Введение в анализ спроса и предложения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Рынок: понятие, функции рынка, критерии классификации рынка. Экономические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агенты. Модель кругооборота доходов. Потоки и запасы. Реальный и номинальный доход.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Рыночный механизм. Типы рыночных структур. «Провалы» рынка. Внешние эффекты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экстерналии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), общественные блага. Функции государства в рыночной экономике. 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Спрос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функция спроса. Предложение и функция предложения. Изменения в спросе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предложении. Взаимодействие спроса и предложения.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Равновесная цена. Излишки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потребителя и производителя. Устойчивость равновесия.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Общее понятие эластичности.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Эластичность спроса. Эластичность спроса по цене и совокупная выручка. Факторы,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влияющие на эластичность. Эластичность спроса по доходу. Перекрестная эластичность.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Эластичность предложения. Применение эластичности в микроанализе.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4. Теория потребительского поведения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Полезность блага. Функции полезности. Закон убывающей предельной полезности.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Потребительский выбор. Классификация потребительского спроса. Потребительские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предпочтения. Кривая безразличия. Предельная норма замещения. Благоприятное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ограничение. Равновесие потребителя.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5. Производство и издержки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Производство и факторы производства. Производственная функция. Виды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издержек производства. Экономическая и бухгалтерская прибыль. Краткосрочный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долговременный периоды в деятельности фирмы. Закон убывающей предельной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производительности.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Постоянные и переменные издержки. Общие, средние и предельные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величины выручки и издержек. Условие максимизации прибыли. Эффект масштаба.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Изокванты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изокосты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 Предельная норма технического замещения. Равновесие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производителя. Условие минимизации издержек.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6. Совершенная и несовершенная конкуренция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Понятие совершенной конкуренции. Кривая спроса на продукцию фирмы–получателя цены. Предложение конкурентной фирмы в краткосрочном и долговременном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периодах. Равновесие фирмы – совершенного конкурента в двух периодах. Совершенно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конкурентная отрасль. Кривая отраслевого предложения. Рыночный спрос.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Эффективность совершенно конкурентного рынка. Недостатки совершенной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конкуренции.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Основные типы рыночных структур несовершенной конкуренции. Чистая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монополия: характерные черты, определение цены и объема производства. Естественная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монополия. Показатели монопольной власти. Ценовая дискриминация, монопсония.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Достоинства и недостатки монополий. Антимонопольное законодательство.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Монополистическая конкуренция: условия возникновения, определение цены и объема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производства. Издержки монополистической конкуренции.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Характерные черты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олигополии. Равновесие в олигополии. Олигополия с точки зрения теории игр: «Дилемма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заключенного». Картель. Ломаная кривая спроса. Максимизация прибыли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олигополиста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7. Факторы производства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Понятие рынков ресурсов. Эластичность спроса на ресурсы и факторы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определяющие. Максимально прибыльное равновесие. Рынок труда и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трудовые ресурсы.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Понятие заработной платы. Механизм установления ставок заработной платы на рынке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труда. Выбор между трудом и отдыхом. Человеческий капитал. Минимальная заработная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плата. Дифференциация ставок заработной платы. Различия в привлекательности труда.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Компенсационная заработная плата. Неравенство доходов. Кривая Лоренца. Коэффициент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Джини. Перераспределение доходов. Рынок капитала.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Межвременное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равновесие.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Дисконтированная стоимость. Ставка ссудного процента. Рынок земли. Экономическая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рента.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8. Неопределенность и риск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Неопределенность и риск. Измерение риска. Рынки с асимметричной информацией.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Спекуляция и риск. Хеджирование. Цена рискованных активов. Диверсификация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портфеля.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E400B1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0B1">
        <w:rPr>
          <w:rFonts w:ascii="Times New Roman" w:hAnsi="Times New Roman" w:cs="Times New Roman"/>
          <w:b/>
          <w:color w:val="000000"/>
          <w:sz w:val="28"/>
          <w:szCs w:val="28"/>
        </w:rPr>
        <w:t>Раздел III. Макроэкономика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9. Система макроэкономических показателей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Основные макроэкономические показатели. Система национальных счетов.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Валовый внутренний продукт (ВВП) и валовый национальный продукт (ВНП) ВНП, ВВП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 их составляющие. Методы расчета ВВП. Чистый национальный продукт. Национальный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доход – сумма факторных доходов. Личный доход. Реальный и номинальный ВВП.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Индексы цен. Уровень безработицы. ВВП и общественное благосостояние.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10. Макроэкономическая нестабильность и равновесие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Экономический цикл и динамика основных макроэкономических показателей.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Формы безработицы и ее естественный уровень. Потенциальный ВНП. Экономические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безработицы. Закон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Оукена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0FA4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Показатели и причины инфляции. Инфляция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спроса и инфляция издержек. Темпы инфляции, гиперинфляция. Воздействие инфляции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на экономику. Ожидаемая и неожиданная инфляция.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Совокупный спрос, его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составляющие. Факторы, определяющие совокупный спрос. Совокупное предложение: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классическая и кейнсианская модели. Макроэкономическое равновесие (модель АD – AS).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Шоки спроса и предложения. Стабилизационная политика.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11. Потребление и инвестиции на макроуровне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Потребление, сбережение и доход. Функция потребления и функция сбережений.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Средние и предельные значения склонности к потреблению и сбережению.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Мультипликатор. «Парадокс сбережений». Динамика дохода и потребления «Феномен»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Кузнеца. Теория жизненного цикла. Теория перманентного дохода. Роль инвестиций в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экономике. Индуцированные и автономные инвестиции. Акселератор. Неоклассическая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кейнсианская концепции инвестиционного спроса.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12. Равновесный объем производства в классической и кейнсианской моделях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Равновесие совокупного спроса и совокупного предложения и полная занятость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ресурсов. Закон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Сэя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Фактические и планируемые расходы. Крест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Кейнса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 Механизм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достижения равновесного объема производства. Колебания равновесного уровня выпуска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вокруг экономического потенциала.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Рецессионный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и инфляционный разрывы.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Эффективный спрос.</w:t>
      </w:r>
    </w:p>
    <w:p w:rsidR="00E400B1" w:rsidRDefault="00E400B1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13. Бюджетно-налоговая политика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Цели бюджетно-налоговой политики и ее инструменты. Мультипликатор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государственных расходов. Мультипликатор налогов. Дискреционная фискальная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политика. Паушальный налог.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Недискрециональная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фискальная политика. Бюджетные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дефициты и излишки. Понятие, показатели и проблемы количественной оценки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бюджетного дефицита и государственного долга. Первичный дефицит государственного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и механизм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самовоспроизводства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долга. Государственный долг, инвестиции и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экономический рост. Встроенные стабилизаторы экономики. Циклический и структурный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дефициты госбюджета. Воздействие бюджетного излишка на экономику.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Сеньораж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Эффект вытеснения.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14. Денежно-кредитная политика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Деньги и их функция. Основные денежные агрегаты. Классическая и кейнсианская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теория спроса на деньги. Модель предложения денег. Денежный мультипликатор.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Равновесие на денежном рынке. Банковская система. Центральный Банк и его функции.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денежно-кредитной политики. Воздействие денежно-кредитной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политики на макроэкономическое равновесие. Модель «IS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– LM». Монетаризм. Теория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рациональных ожиданий. Кривая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Филлипса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 Гистерезис.</w:t>
      </w:r>
    </w:p>
    <w:p w:rsidR="00480FA4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Тема 15. Экономический цикл и экономический рост</w:t>
      </w:r>
    </w:p>
    <w:p w:rsid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Основные теории экономического цикла. Модели экономических циклов.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Сущность и факторы экономического роста. Кейнсианские модели экономического роста.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Неоклассическая модель роста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Солоу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 «Золотое правило накопления».</w:t>
      </w:r>
    </w:p>
    <w:p w:rsidR="00480FA4" w:rsidRPr="002C3A5D" w:rsidRDefault="00480FA4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E400B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. Мировая экономика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Международные экономические отношения. Внешняя торговля и торговая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политика. Платежный баланс. Валютный курс. Теории валютного курса</w:t>
      </w:r>
    </w:p>
    <w:p w:rsidR="00480FA4" w:rsidRDefault="00480FA4" w:rsidP="00480F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Default="002C3A5D" w:rsidP="00480F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FA4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Рекомендуемая дополнительная литература</w:t>
      </w:r>
    </w:p>
    <w:p w:rsidR="00480FA4" w:rsidRPr="00480FA4" w:rsidRDefault="00480FA4" w:rsidP="00480F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Базиков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А. А. Макроэкономика: продвинутый уровень: теоретико-практические и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учеб-но</w:t>
      </w:r>
      <w:proofErr w:type="gram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-методические разработки. – М.: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-Медиа, 2016.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232 с. [Доступ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через ЭБС ООО «Центр цифровой дистрибуции» «КНИГАФОНД»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http://www.knigafund.ru/books/198228]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Базиков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А. А. Микроэкономика (продвинутый уровень): учебно-методическое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пособие. – М.: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-Медиа, 2016. – 141с. [Доступ через ЭБС ООО «Центр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цифровой дистрибуции» «КНИГАФОНД» http://www.knigafund.ru/books/197624]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3. Мареев С. Н. История экономических учений: учебное издание. Ч. 1.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– М.: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Издательство «Перо», 2014. – 220с. [Доступ через ЭБС ООО «Центр цифровой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дистрибуции» «КНИГАФОНД» http://www.knigafund.ru/books/198211]</w:t>
      </w:r>
    </w:p>
    <w:p w:rsidR="002C3A5D" w:rsidRPr="002C3A5D" w:rsidRDefault="002C3A5D" w:rsidP="002C3A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>4. Мареев С. Н. История экономических учений: учебное издание. Ч. 2.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– М.: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Издательство «Перо», 2016. – 158с. [Доступ через ЭБС ООО «Центр цифровой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дистрибуции» «КНИГАФОНД» http://www.knigafund.ru/books/198203]</w:t>
      </w:r>
    </w:p>
    <w:p w:rsidR="006D7D3D" w:rsidRPr="002C3A5D" w:rsidRDefault="002C3A5D" w:rsidP="00480F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Хорев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А.И.,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Т.И., Дмитриева Л.Н.,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Резникова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 Е.А. Методы научных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 в экономике [Текст]: учеб. пособие /; Воронеж. гос. ун-т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инж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технол</w:t>
      </w:r>
      <w:proofErr w:type="spellEnd"/>
      <w:r w:rsidRPr="002C3A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>– Воронеж: ВГУИТ, 2013. – 128 с. [Доступ через ЭБС ООО «Центр цифровой</w:t>
      </w:r>
      <w:r w:rsidR="00480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A5D">
        <w:rPr>
          <w:rFonts w:ascii="Times New Roman" w:hAnsi="Times New Roman" w:cs="Times New Roman"/>
          <w:color w:val="000000"/>
          <w:sz w:val="28"/>
          <w:szCs w:val="28"/>
        </w:rPr>
        <w:t xml:space="preserve">дистрибуции» «КНИГАФОНД» </w:t>
      </w:r>
      <w:proofErr w:type="gramStart"/>
      <w:r w:rsidRPr="002C3A5D">
        <w:rPr>
          <w:rFonts w:ascii="Times New Roman" w:hAnsi="Times New Roman" w:cs="Times New Roman"/>
          <w:color w:val="000000"/>
          <w:sz w:val="28"/>
          <w:szCs w:val="28"/>
        </w:rPr>
        <w:t>http://www.knigafund.ru/books/180111]_</w:t>
      </w:r>
      <w:proofErr w:type="gramEnd"/>
    </w:p>
    <w:sectPr w:rsidR="006D7D3D" w:rsidRPr="002C3A5D" w:rsidSect="009A28DE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A9" w:rsidRDefault="002460A9" w:rsidP="009A28DE">
      <w:r>
        <w:separator/>
      </w:r>
    </w:p>
  </w:endnote>
  <w:endnote w:type="continuationSeparator" w:id="0">
    <w:p w:rsidR="002460A9" w:rsidRDefault="002460A9" w:rsidP="009A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327086691"/>
      <w:docPartObj>
        <w:docPartGallery w:val="Page Numbers (Bottom of Page)"/>
        <w:docPartUnique/>
      </w:docPartObj>
    </w:sdtPr>
    <w:sdtContent>
      <w:p w:rsidR="009A28DE" w:rsidRDefault="009A28DE" w:rsidP="009606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A28DE" w:rsidRDefault="009A28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795281820"/>
      <w:docPartObj>
        <w:docPartGallery w:val="Page Numbers (Bottom of Page)"/>
        <w:docPartUnique/>
      </w:docPartObj>
    </w:sdtPr>
    <w:sdtContent>
      <w:p w:rsidR="009A28DE" w:rsidRDefault="009A28DE" w:rsidP="009606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9A28DE" w:rsidRDefault="009A28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A9" w:rsidRDefault="002460A9" w:rsidP="009A28DE">
      <w:r>
        <w:separator/>
      </w:r>
    </w:p>
  </w:footnote>
  <w:footnote w:type="continuationSeparator" w:id="0">
    <w:p w:rsidR="002460A9" w:rsidRDefault="002460A9" w:rsidP="009A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5D"/>
    <w:rsid w:val="000301C2"/>
    <w:rsid w:val="00191925"/>
    <w:rsid w:val="001C2AA2"/>
    <w:rsid w:val="00204B5E"/>
    <w:rsid w:val="002460A9"/>
    <w:rsid w:val="002C3A5D"/>
    <w:rsid w:val="00480FA4"/>
    <w:rsid w:val="0048617F"/>
    <w:rsid w:val="004D4654"/>
    <w:rsid w:val="00503B44"/>
    <w:rsid w:val="005D0673"/>
    <w:rsid w:val="006D68ED"/>
    <w:rsid w:val="00793040"/>
    <w:rsid w:val="007E2CB6"/>
    <w:rsid w:val="008A4CBC"/>
    <w:rsid w:val="009A28DE"/>
    <w:rsid w:val="009F0BCD"/>
    <w:rsid w:val="00E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BD5"/>
  <w14:defaultImageDpi w14:val="32767"/>
  <w15:chartTrackingRefBased/>
  <w15:docId w15:val="{5FDB2DF6-39DE-A546-B13F-559FC378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4B5E"/>
    <w:pPr>
      <w:keepNext/>
      <w:keepLines/>
      <w:spacing w:before="40" w:line="360" w:lineRule="auto"/>
      <w:outlineLvl w:val="1"/>
    </w:pPr>
    <w:rPr>
      <w:rFonts w:ascii="Candara" w:eastAsiaTheme="majorEastAsia" w:hAnsi="Candara" w:cstheme="majorBidi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aliases w:val="Заголовок (1)"/>
    <w:basedOn w:val="a"/>
    <w:next w:val="a"/>
    <w:link w:val="a4"/>
    <w:autoRedefine/>
    <w:uiPriority w:val="30"/>
    <w:qFormat/>
    <w:rsid w:val="004D46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ndara" w:hAnsi="Candara"/>
      <w:i/>
      <w:iCs/>
    </w:rPr>
  </w:style>
  <w:style w:type="character" w:customStyle="1" w:styleId="a4">
    <w:name w:val="Выделенная цитата Знак"/>
    <w:aliases w:val="Заголовок (1) Знак"/>
    <w:basedOn w:val="a0"/>
    <w:link w:val="a3"/>
    <w:uiPriority w:val="30"/>
    <w:rsid w:val="004D4654"/>
    <w:rPr>
      <w:rFonts w:ascii="Candara" w:hAnsi="Candara"/>
      <w:i/>
      <w:iCs/>
    </w:rPr>
  </w:style>
  <w:style w:type="character" w:customStyle="1" w:styleId="20">
    <w:name w:val="Заголовок 2 Знак"/>
    <w:basedOn w:val="a0"/>
    <w:link w:val="2"/>
    <w:uiPriority w:val="9"/>
    <w:rsid w:val="00204B5E"/>
    <w:rPr>
      <w:rFonts w:ascii="Candara" w:eastAsiaTheme="majorEastAsia" w:hAnsi="Candara" w:cstheme="majorBidi"/>
      <w:b/>
      <w:sz w:val="26"/>
      <w:szCs w:val="26"/>
      <w:lang w:val="en-US"/>
    </w:rPr>
  </w:style>
  <w:style w:type="table" w:styleId="a5">
    <w:name w:val="Table Grid"/>
    <w:basedOn w:val="a1"/>
    <w:uiPriority w:val="39"/>
    <w:rsid w:val="002C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A2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28DE"/>
  </w:style>
  <w:style w:type="character" w:styleId="a8">
    <w:name w:val="page number"/>
    <w:basedOn w:val="a0"/>
    <w:uiPriority w:val="99"/>
    <w:semiHidden/>
    <w:unhideWhenUsed/>
    <w:rsid w:val="009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Вострикова</dc:creator>
  <cp:keywords/>
  <dc:description/>
  <cp:lastModifiedBy>Екатерина Вострикова</cp:lastModifiedBy>
  <cp:revision>3</cp:revision>
  <dcterms:created xsi:type="dcterms:W3CDTF">2020-09-18T06:10:00Z</dcterms:created>
  <dcterms:modified xsi:type="dcterms:W3CDTF">2020-09-18T09:08:00Z</dcterms:modified>
</cp:coreProperties>
</file>